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A2" w:rsidRPr="00965012" w:rsidRDefault="00E941A2" w:rsidP="00E941A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6501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Програма навчальної дисципліни </w:t>
      </w:r>
    </w:p>
    <w:p w:rsidR="00E941A2" w:rsidRPr="00965012" w:rsidRDefault="00E941A2" w:rsidP="00E941A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965012">
        <w:rPr>
          <w:rFonts w:ascii="Calibri" w:eastAsia="Calibri" w:hAnsi="Calibri" w:cs="Times New Roman"/>
          <w:b/>
          <w:sz w:val="40"/>
          <w:szCs w:val="40"/>
        </w:rPr>
        <w:t>МОДУЛЬ 1</w:t>
      </w:r>
    </w:p>
    <w:p w:rsidR="00E941A2" w:rsidRPr="00965012" w:rsidRDefault="00E941A2" w:rsidP="00E941A2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965012">
        <w:rPr>
          <w:rFonts w:ascii="Calibri" w:eastAsia="Calibri" w:hAnsi="Calibri" w:cs="Times New Roman"/>
        </w:rPr>
        <w:t>36 ГОДИН</w:t>
      </w:r>
    </w:p>
    <w:tbl>
      <w:tblPr>
        <w:tblStyle w:val="1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4607"/>
        <w:gridCol w:w="4607"/>
        <w:gridCol w:w="454"/>
      </w:tblGrid>
      <w:tr w:rsidR="00E941A2" w:rsidRPr="00965012" w:rsidTr="008561ED">
        <w:trPr>
          <w:cantSplit/>
          <w:trHeight w:val="1468"/>
        </w:trPr>
        <w:tc>
          <w:tcPr>
            <w:tcW w:w="675" w:type="dxa"/>
            <w:textDirection w:val="btLr"/>
            <w:vAlign w:val="center"/>
          </w:tcPr>
          <w:p w:rsidR="00E941A2" w:rsidRPr="00965012" w:rsidRDefault="00E941A2" w:rsidP="008561E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 заняття </w:t>
            </w:r>
          </w:p>
        </w:tc>
        <w:tc>
          <w:tcPr>
            <w:tcW w:w="4607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50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Зміст навчального</w:t>
            </w:r>
            <w:r w:rsidRPr="009650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матеріалу</w:t>
            </w:r>
          </w:p>
        </w:tc>
        <w:tc>
          <w:tcPr>
            <w:tcW w:w="4607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50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50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навчання</w:t>
            </w:r>
          </w:p>
        </w:tc>
        <w:tc>
          <w:tcPr>
            <w:tcW w:w="454" w:type="dxa"/>
            <w:textDirection w:val="btLr"/>
            <w:vAlign w:val="center"/>
          </w:tcPr>
          <w:p w:rsidR="00E941A2" w:rsidRPr="00965012" w:rsidRDefault="00E941A2" w:rsidP="008561E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E941A2" w:rsidRPr="00965012" w:rsidTr="008561ED">
        <w:trPr>
          <w:trHeight w:val="706"/>
        </w:trPr>
        <w:tc>
          <w:tcPr>
            <w:tcW w:w="10343" w:type="dxa"/>
            <w:gridSpan w:val="4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Arial" w:eastAsia="Calibri" w:hAnsi="Arial" w:cs="Arial"/>
                <w:b/>
                <w:color w:val="632423"/>
                <w:sz w:val="28"/>
                <w:szCs w:val="28"/>
              </w:rPr>
              <w:t>Інформаційні технології в суспільстві</w:t>
            </w:r>
          </w:p>
        </w:tc>
      </w:tr>
      <w:tr w:rsidR="00E941A2" w:rsidRPr="00965012" w:rsidTr="008561ED">
        <w:trPr>
          <w:trHeight w:val="2105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1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nos"/>
                <w:color w:val="000000"/>
                <w:sz w:val="24"/>
                <w:szCs w:val="24"/>
              </w:rPr>
              <w:t>Інформація, повідомлення, дані, інформаційні процеси, інформаційні системи як важливі складники й ознаки сучасного суспільства.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Сучасні інформаційні технології та системи. Людина в інформаційному суспільстві. </w:t>
            </w:r>
          </w:p>
        </w:tc>
        <w:tc>
          <w:tcPr>
            <w:tcW w:w="4607" w:type="dxa"/>
            <w:vMerge w:val="restart"/>
          </w:tcPr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Arial" w:eastAsia="Tinos" w:hAnsi="Arial" w:cs="Arial"/>
                <w:b/>
                <w:iCs/>
                <w:color w:val="943634"/>
              </w:rPr>
            </w:pP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Arial" w:eastAsia="Calibri" w:hAnsi="Arial" w:cs="Arial"/>
                <w:color w:val="943634"/>
              </w:rPr>
            </w:pPr>
            <w:proofErr w:type="spellStart"/>
            <w:r w:rsidRPr="00965012">
              <w:rPr>
                <w:rFonts w:ascii="Arial" w:eastAsia="Tinos" w:hAnsi="Arial" w:cs="Arial"/>
                <w:b/>
                <w:iCs/>
                <w:color w:val="943634"/>
              </w:rPr>
              <w:t>Знаннєва</w:t>
            </w:r>
            <w:proofErr w:type="spellEnd"/>
            <w:r w:rsidRPr="00965012">
              <w:rPr>
                <w:rFonts w:ascii="Arial" w:eastAsia="Tinos" w:hAnsi="Arial" w:cs="Arial"/>
                <w:b/>
                <w:iCs/>
                <w:color w:val="943634"/>
              </w:rPr>
              <w:t xml:space="preserve"> складова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Знає базові поняття інформатики, складові частини інформаційної системи та їх призначення.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Розуміє роль сучасних інформаційно-комунікаційних технологій в суспільстві та  житті людини 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Дотримується правил безпечної роботи в Інтернеті, розуміє принципи інформаційної безпеки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Знає окремі </w:t>
            </w:r>
            <w:proofErr w:type="spellStart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онлайнові</w:t>
            </w:r>
            <w:proofErr w:type="spellEnd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 освітні платформи та використовує їх для навчання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Пояснює принципи цифрового громадянства та електронного урядування.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Має уявлення про загальні принципи роботи й сфери застосування систем штучного інтелекту, інтернету речей, </w:t>
            </w:r>
            <w:proofErr w:type="spellStart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Smart</w:t>
            </w:r>
            <w:proofErr w:type="spellEnd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-технологій та технології колективного інтелекту.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Arial" w:eastAsia="Calibri" w:hAnsi="Arial" w:cs="Arial"/>
                <w:color w:val="943634"/>
              </w:rPr>
            </w:pPr>
            <w:r w:rsidRPr="00965012">
              <w:rPr>
                <w:rFonts w:ascii="Arial" w:eastAsia="Tinos" w:hAnsi="Arial" w:cs="Arial"/>
                <w:b/>
                <w:color w:val="943634"/>
              </w:rPr>
              <w:t>Діяльнісна складова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Організовує свою діяльність з використанням програмних засобів для планування та структурування роботи, а також співпраці з членами соціуму.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Використовує технології цифрового громадянства для вирішення власних с</w:t>
            </w: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оціальних потреб.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Дотримується правил безпечної поведінки в Інтернеті.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Самостійно опановує нові технології та засоби діяльності.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Arial" w:eastAsia="Calibri" w:hAnsi="Arial" w:cs="Arial"/>
                <w:color w:val="943634"/>
              </w:rPr>
            </w:pPr>
            <w:r w:rsidRPr="00965012">
              <w:rPr>
                <w:rFonts w:ascii="Arial" w:eastAsia="Tinos" w:hAnsi="Arial" w:cs="Arial"/>
                <w:b/>
                <w:color w:val="943634"/>
              </w:rPr>
              <w:t>Ціннісна складова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Усвідомлює комунікаційну роль ІТ та тенденції розвитку цифрового суспільства та вплив інформаційних технологій на життя людей.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Свідомо використовує отримані знання з галузі ІТ у пр</w:t>
            </w: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оцесі вибору майбутньої професії.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Усвідомлює можливості онлайн-навчання та активного залучення до </w:t>
            </w: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lastRenderedPageBreak/>
              <w:t>глобальних спільнот, свою причетність до них.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Усвідомлює необхідність та принципи навчання упродовж усього життя.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Поважає права і свободи, зокрема свободи слова, конфіденційності в Інтернеті, авторського права та інтелектуальної власності, персональних даних тощо.</w:t>
            </w: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941A2" w:rsidRPr="00965012" w:rsidTr="008561ED">
        <w:trPr>
          <w:trHeight w:val="1223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Times New Roman" w:eastAsia="Tinos" w:hAnsi="Times New Roman" w:cs="Tinos"/>
                <w:sz w:val="24"/>
                <w:szCs w:val="24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2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Проблеми інформаційної безпеки. Загрози при роботі в Інтернеті і їх уникнення. 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1222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Times New Roman" w:eastAsia="Tinos" w:hAnsi="Times New Roman" w:cs="Tinos"/>
                <w:sz w:val="24"/>
                <w:szCs w:val="24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3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Times New Roman" w:eastAsia="Tinos" w:hAnsi="Times New Roman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Навчання в Інтернеті. Професії майбутнього – аналіз тенденцій на ринку праці. Роль інформаційних технологій в роботі сучасного працівника.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Times New Roman" w:eastAsia="Tinos" w:hAnsi="Times New Roman" w:cs="Tinos"/>
                <w:sz w:val="24"/>
                <w:szCs w:val="24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4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Комп’ютерно-орієнтовані засоби планування, виконання і прогнозування результатів навчальної, дослідницької і практичної діяльності. 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Інтернет-маркетинг та інтернет-</w:t>
            </w:r>
            <w:proofErr w:type="spellStart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банкинг</w:t>
            </w:r>
            <w:proofErr w:type="spellEnd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.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Times New Roman" w:eastAsia="Tinos" w:hAnsi="Times New Roman" w:cs="Tinos"/>
                <w:sz w:val="24"/>
                <w:szCs w:val="24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5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Системи електронного урядування.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Поняття про штучний інтелект, інтернет речей, </w:t>
            </w:r>
            <w:proofErr w:type="spellStart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Smart</w:t>
            </w:r>
            <w:proofErr w:type="spellEnd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-технології та технології колективного інтелекту.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742"/>
        </w:trPr>
        <w:tc>
          <w:tcPr>
            <w:tcW w:w="10343" w:type="dxa"/>
            <w:gridSpan w:val="4"/>
            <w:vAlign w:val="center"/>
          </w:tcPr>
          <w:p w:rsidR="00E941A2" w:rsidRPr="00965012" w:rsidRDefault="00E941A2" w:rsidP="008561E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965012">
              <w:rPr>
                <w:rFonts w:ascii="Arial" w:eastAsia="Calibri" w:hAnsi="Arial" w:cs="Arial"/>
                <w:b/>
                <w:color w:val="632423"/>
                <w:sz w:val="28"/>
                <w:szCs w:val="28"/>
              </w:rPr>
              <w:t>Моделі і моделювання. Аналіз та візуалізація даних</w:t>
            </w:r>
          </w:p>
        </w:tc>
      </w:tr>
      <w:tr w:rsidR="00E941A2" w:rsidRPr="00965012" w:rsidTr="008561ED">
        <w:trPr>
          <w:trHeight w:val="1153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6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Комп'ютерне моделювання об'єктів і процесів. Комп'ютерний експеримент.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7" w:type="dxa"/>
            <w:vMerge w:val="restart"/>
          </w:tcPr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Arial" w:eastAsia="Calibri" w:hAnsi="Arial" w:cs="Arial"/>
                <w:color w:val="943634"/>
              </w:rPr>
            </w:pPr>
            <w:proofErr w:type="spellStart"/>
            <w:r w:rsidRPr="00965012">
              <w:rPr>
                <w:rFonts w:ascii="Arial" w:eastAsia="Tinos" w:hAnsi="Arial" w:cs="Arial"/>
                <w:b/>
                <w:iCs/>
                <w:color w:val="943634"/>
              </w:rPr>
              <w:t>Знаннєва</w:t>
            </w:r>
            <w:proofErr w:type="spellEnd"/>
            <w:r w:rsidRPr="00965012">
              <w:rPr>
                <w:rFonts w:ascii="Arial" w:eastAsia="Tinos" w:hAnsi="Arial" w:cs="Arial"/>
                <w:b/>
                <w:iCs/>
                <w:color w:val="943634"/>
              </w:rPr>
              <w:t xml:space="preserve"> складова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Пояснює поняття комп'ютерного моделювання та комп'ютерного експерименту.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Аргументовано добирає методи та засоби візуалізації даних.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Пояснює поняття вибірки та ряду даних.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Оцінює за рядом даних тип лінії тренду.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Знає формули та способи обчислення основних статистичних характеристик вибірки (середнє арифметичне, мода, медіана, стандартне відхилення).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Знає закономірності та способи здійснення простих фінансових розрахунків (сума виплат за кредитом, складні відсотки тощо) у середовищі табличного процесора.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Arial" w:eastAsia="Calibri" w:hAnsi="Arial" w:cs="Arial"/>
                <w:color w:val="943634"/>
              </w:rPr>
            </w:pPr>
            <w:r w:rsidRPr="00965012">
              <w:rPr>
                <w:rFonts w:ascii="Arial" w:eastAsia="Tinos" w:hAnsi="Arial" w:cs="Arial"/>
                <w:b/>
                <w:iCs/>
                <w:color w:val="943634"/>
              </w:rPr>
              <w:t>Діяльнісна складова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Планує та проводить навчальні дослідження й комп'ютерні експерименти з різних предметних галузей.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Використовує та створює інформаційні моделі для розв’язування задач із різних предметних галузей засобами інформаційних технологій.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 xml:space="preserve">Уміє подавати ряди даних графічно. 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 xml:space="preserve">Уміє визначати й подавати графічно тренди у вибірці даних. Застосовує різноманітні засоби </w:t>
            </w:r>
            <w:proofErr w:type="spellStart"/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інфографіки</w:t>
            </w:r>
            <w:proofErr w:type="spellEnd"/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 xml:space="preserve"> для подання даних.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Використовує табличний процесор для виконання простих фінансових розрахунків.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Arial" w:eastAsia="Calibri" w:hAnsi="Arial" w:cs="Arial"/>
                <w:color w:val="943634"/>
              </w:rPr>
            </w:pPr>
            <w:r w:rsidRPr="00965012">
              <w:rPr>
                <w:rFonts w:ascii="Arial" w:eastAsia="Tinos" w:hAnsi="Arial" w:cs="Arial"/>
                <w:b/>
                <w:iCs/>
                <w:color w:val="943634"/>
              </w:rPr>
              <w:t>Ціннісна складова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Усвідомлює роль інформаційних технологій для розв’язання життєвих і наукових задач.</w:t>
            </w:r>
          </w:p>
          <w:p w:rsidR="00E941A2" w:rsidRPr="00965012" w:rsidRDefault="00E941A2" w:rsidP="008561E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Оцінює можливості інформаційних технологій для комп'ютерного моделювання об'єктів і процесів.</w:t>
            </w: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930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7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Основи статистичного аналізу даних. Ряди даних. Обчислення основних статистичних характеристик вибірки.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Arial" w:eastAsia="Tinos" w:hAnsi="Arial" w:cs="Arial"/>
                <w:b/>
                <w:iCs/>
                <w:color w:val="94363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1162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8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 xml:space="preserve">Візуалізація рядів і трендів даних. </w:t>
            </w:r>
            <w:proofErr w:type="spellStart"/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Інфографіка</w:t>
            </w:r>
            <w:proofErr w:type="spellEnd"/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.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1239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9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Розв’язування рівнянь, систем  рівнянь, оптимізаційних задач.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2085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10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Програмні засоби для складних обчислень, аналізу даних та фінансових розрахунків.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2085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7" w:type="dxa"/>
            <w:vMerge w:val="restart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11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Розв'язання задач з різних предметних галузей.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2085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841"/>
        </w:trPr>
        <w:tc>
          <w:tcPr>
            <w:tcW w:w="10343" w:type="dxa"/>
            <w:gridSpan w:val="4"/>
            <w:vAlign w:val="center"/>
          </w:tcPr>
          <w:p w:rsidR="00E941A2" w:rsidRPr="00965012" w:rsidRDefault="00E941A2" w:rsidP="008561E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965012">
              <w:rPr>
                <w:rFonts w:ascii="Arial" w:eastAsia="Calibri" w:hAnsi="Arial" w:cs="Arial"/>
                <w:b/>
                <w:color w:val="632423"/>
                <w:sz w:val="28"/>
                <w:szCs w:val="28"/>
              </w:rPr>
              <w:lastRenderedPageBreak/>
              <w:t>Мультимедійні та  гіпертекстові документи</w:t>
            </w:r>
          </w:p>
        </w:tc>
      </w:tr>
      <w:tr w:rsidR="00E941A2" w:rsidRPr="00965012" w:rsidTr="008561ED">
        <w:trPr>
          <w:trHeight w:val="420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7" w:type="dxa"/>
            <w:vMerge w:val="restart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 </w:t>
            </w: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12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Системи керування вмістом для веб-ресурсів. Створення та адміністрування сайту.</w:t>
            </w:r>
          </w:p>
        </w:tc>
        <w:tc>
          <w:tcPr>
            <w:tcW w:w="4607" w:type="dxa"/>
            <w:vMerge w:val="restart"/>
          </w:tcPr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Arial" w:eastAsia="Calibri" w:hAnsi="Arial" w:cs="Arial"/>
                <w:color w:val="943634"/>
              </w:rPr>
            </w:pPr>
            <w:proofErr w:type="spellStart"/>
            <w:r w:rsidRPr="00965012">
              <w:rPr>
                <w:rFonts w:ascii="Arial" w:eastAsia="Tinos" w:hAnsi="Arial" w:cs="Arial"/>
                <w:b/>
                <w:color w:val="943634"/>
              </w:rPr>
              <w:t>Знаннєва</w:t>
            </w:r>
            <w:proofErr w:type="spellEnd"/>
            <w:r w:rsidRPr="00965012">
              <w:rPr>
                <w:rFonts w:ascii="Arial" w:eastAsia="Tinos" w:hAnsi="Arial" w:cs="Arial"/>
                <w:b/>
                <w:color w:val="943634"/>
              </w:rPr>
              <w:t xml:space="preserve"> складова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Наводить приклади систем керування вмістом для веб-ресурсів.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Розрізняє технології опрацювання мультимедійних даних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Пояснює застосування різних технологій для розробки сайтів.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Наводить приклади оптимізації та стратегій просування веб-сайтів.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Arial" w:eastAsia="Calibri" w:hAnsi="Arial" w:cs="Arial"/>
                <w:color w:val="943634"/>
              </w:rPr>
            </w:pPr>
            <w:r w:rsidRPr="00965012">
              <w:rPr>
                <w:rFonts w:ascii="Arial" w:eastAsia="Tinos" w:hAnsi="Arial" w:cs="Arial"/>
                <w:b/>
                <w:color w:val="943634"/>
              </w:rPr>
              <w:t>Діяльнісна складова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Добирає відповідне програмне забезпечення та здійснює просте опрацювання аудіо та відеоданих.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Створює веб-сайти за допомогою автоматизованих засобів системи керування вмістом.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Використовує гіпертекстові, графічні, анімаційні та мультимедійні елементи на веб-сторінках.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Враховує художньо-естетичну </w:t>
            </w:r>
            <w:proofErr w:type="spellStart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складо-ву</w:t>
            </w:r>
            <w:proofErr w:type="spellEnd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 при створенні інформаційних продуктів.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Дотримується правил ергономічного розміщення матеріалів на веб-сторінці.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Планує власну та групову діяльність для проектування та створення об'єктів мультимедіа та веб-сайтів.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Arial" w:eastAsia="Calibri" w:hAnsi="Arial" w:cs="Arial"/>
                <w:color w:val="943634"/>
              </w:rPr>
            </w:pPr>
            <w:r w:rsidRPr="00965012">
              <w:rPr>
                <w:rFonts w:ascii="Arial" w:eastAsia="Tinos" w:hAnsi="Arial" w:cs="Arial"/>
                <w:b/>
                <w:color w:val="943634"/>
              </w:rPr>
              <w:t>Ціннісна складова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Розуміє роль електронних медійних засобів в житті в житті людини. 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Усвідомлює важливість участі в діяльності глобальної інтернет-спільноти.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Times New Roman" w:eastAsia="Tinos" w:hAnsi="Times New Roman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Усвідомлює та враховує особливості користувачів з особливими потребами при розробці веб-ресурсів.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Оцінює можливості різних технологій для створення веб-сайтів.</w:t>
            </w:r>
          </w:p>
        </w:tc>
        <w:tc>
          <w:tcPr>
            <w:tcW w:w="454" w:type="dxa"/>
            <w:vMerge w:val="restart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941A2" w:rsidRPr="00965012" w:rsidTr="008561ED">
        <w:trPr>
          <w:trHeight w:val="420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Arial" w:eastAsia="Tinos" w:hAnsi="Arial" w:cs="Arial"/>
                <w:b/>
                <w:color w:val="943634"/>
              </w:rPr>
            </w:pPr>
          </w:p>
        </w:tc>
        <w:tc>
          <w:tcPr>
            <w:tcW w:w="454" w:type="dxa"/>
            <w:vMerge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1A2" w:rsidRPr="00965012" w:rsidTr="008561ED">
        <w:trPr>
          <w:trHeight w:val="420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Arial" w:eastAsia="Tinos" w:hAnsi="Arial" w:cs="Arial"/>
                <w:b/>
                <w:color w:val="943634"/>
              </w:rPr>
            </w:pPr>
          </w:p>
        </w:tc>
        <w:tc>
          <w:tcPr>
            <w:tcW w:w="454" w:type="dxa"/>
            <w:vMerge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1A2" w:rsidRPr="00965012" w:rsidTr="008561ED">
        <w:trPr>
          <w:trHeight w:val="1311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13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Ергономіка розміщення відомостей на веб-сторінці. Поняття пошукової оптимізації та просування веб-сайтів.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1186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14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Поняття про мов</w:t>
            </w: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у розмічання гіпертекстового документа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3680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15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Роль електронних медійних засобів в житті людини</w:t>
            </w:r>
            <w:r w:rsidRPr="00965012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941A2" w:rsidRPr="00965012" w:rsidRDefault="00E941A2" w:rsidP="00E941A2">
      <w:pPr>
        <w:spacing w:after="200" w:line="276" w:lineRule="auto"/>
        <w:rPr>
          <w:rFonts w:ascii="Calibri" w:eastAsia="Calibri" w:hAnsi="Calibri" w:cs="Times New Roman"/>
        </w:rPr>
      </w:pPr>
    </w:p>
    <w:p w:rsidR="00E941A2" w:rsidRPr="00965012" w:rsidRDefault="00E941A2" w:rsidP="00E941A2">
      <w:pPr>
        <w:spacing w:after="200" w:line="276" w:lineRule="auto"/>
        <w:rPr>
          <w:rFonts w:ascii="Calibri" w:eastAsia="Calibri" w:hAnsi="Calibri" w:cs="Times New Roman"/>
        </w:rPr>
      </w:pPr>
      <w:r w:rsidRPr="00965012">
        <w:rPr>
          <w:rFonts w:ascii="Calibri" w:eastAsia="Calibri" w:hAnsi="Calibri" w:cs="Times New Roman"/>
        </w:rPr>
        <w:br w:type="page"/>
      </w:r>
    </w:p>
    <w:p w:rsidR="00E941A2" w:rsidRPr="00965012" w:rsidRDefault="00E941A2" w:rsidP="00E941A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965012">
        <w:rPr>
          <w:rFonts w:ascii="Calibri" w:eastAsia="Calibri" w:hAnsi="Calibri" w:cs="Times New Roman"/>
          <w:b/>
          <w:sz w:val="40"/>
          <w:szCs w:val="40"/>
        </w:rPr>
        <w:lastRenderedPageBreak/>
        <w:t>МОДУЛЬ 2</w:t>
      </w:r>
    </w:p>
    <w:p w:rsidR="00E941A2" w:rsidRPr="00965012" w:rsidRDefault="00E941A2" w:rsidP="00E941A2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965012">
        <w:rPr>
          <w:rFonts w:ascii="Calibri" w:eastAsia="Calibri" w:hAnsi="Calibri" w:cs="Times New Roman"/>
        </w:rPr>
        <w:t>36 ГОДИН</w:t>
      </w:r>
    </w:p>
    <w:p w:rsidR="00E941A2" w:rsidRPr="00965012" w:rsidRDefault="00E941A2" w:rsidP="00E941A2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1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4607"/>
        <w:gridCol w:w="4607"/>
        <w:gridCol w:w="454"/>
      </w:tblGrid>
      <w:tr w:rsidR="00E941A2" w:rsidRPr="00965012" w:rsidTr="008561ED"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7" w:type="dxa"/>
            <w:vMerge w:val="restart"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15</w:t>
            </w:r>
          </w:p>
          <w:p w:rsidR="00E941A2" w:rsidRPr="00965012" w:rsidRDefault="00E941A2" w:rsidP="008561ED">
            <w:pPr>
              <w:widowControl w:val="0"/>
              <w:ind w:firstLine="426"/>
              <w:jc w:val="both"/>
              <w:rPr>
                <w:rFonts w:ascii="Times New Roman" w:eastAsia="Tinos" w:hAnsi="Times New Roman" w:cs="Tinos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Технології опрацювання </w:t>
            </w:r>
            <w:proofErr w:type="spellStart"/>
            <w:r w:rsidRPr="00965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</w:t>
            </w:r>
            <w:proofErr w:type="spellEnd"/>
            <w:r w:rsidRPr="00965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-медійних даних.</w:t>
            </w: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 </w:t>
            </w:r>
          </w:p>
          <w:p w:rsidR="00E941A2" w:rsidRPr="00965012" w:rsidRDefault="00E941A2" w:rsidP="008561ED">
            <w:pPr>
              <w:widowControl w:val="0"/>
              <w:ind w:firstLine="426"/>
              <w:jc w:val="both"/>
              <w:rPr>
                <w:rFonts w:ascii="Tinos" w:eastAsia="Tinos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Призначення та основні функції редактора GIF-анімацій.</w:t>
            </w:r>
          </w:p>
          <w:p w:rsidR="00E941A2" w:rsidRPr="00965012" w:rsidRDefault="00E941A2" w:rsidP="008561ED">
            <w:pPr>
              <w:widowControl w:val="0"/>
              <w:ind w:firstLine="426"/>
              <w:rPr>
                <w:rFonts w:ascii="Tinos" w:eastAsia="Calibri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Створення </w:t>
            </w:r>
            <w:proofErr w:type="spellStart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відеофайлу</w:t>
            </w:r>
            <w:proofErr w:type="spellEnd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.</w:t>
            </w:r>
          </w:p>
          <w:p w:rsidR="00E941A2" w:rsidRPr="00965012" w:rsidRDefault="00E941A2" w:rsidP="008561ED">
            <w:pPr>
              <w:ind w:firstLine="42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nos"/>
                <w:sz w:val="24"/>
                <w:szCs w:val="24"/>
              </w:rPr>
              <w:t>Основи MIDI технологій. Стандарти та формати MIDI технології. Конвертація MIDI-файлів у цифровий формат.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vMerge w:val="restart"/>
          </w:tcPr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Arial" w:eastAsia="Calibri" w:hAnsi="Arial" w:cs="Arial"/>
                <w:color w:val="943634"/>
              </w:rPr>
            </w:pPr>
            <w:proofErr w:type="spellStart"/>
            <w:r w:rsidRPr="00965012">
              <w:rPr>
                <w:rFonts w:ascii="Arial" w:eastAsia="Tinos" w:hAnsi="Arial" w:cs="Arial"/>
                <w:b/>
                <w:color w:val="943634"/>
              </w:rPr>
              <w:t>Знаннєва</w:t>
            </w:r>
            <w:proofErr w:type="spellEnd"/>
            <w:r w:rsidRPr="00965012">
              <w:rPr>
                <w:rFonts w:ascii="Arial" w:eastAsia="Tinos" w:hAnsi="Arial" w:cs="Arial"/>
                <w:b/>
                <w:color w:val="943634"/>
              </w:rPr>
              <w:t xml:space="preserve"> складова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Наводить приклади систем керування вмістом для веб-ресурсів.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Розрізняє технології опрацювання мультимедійних даних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Arial" w:eastAsia="Calibri" w:hAnsi="Arial" w:cs="Arial"/>
                <w:color w:val="943634"/>
              </w:rPr>
            </w:pPr>
            <w:r w:rsidRPr="00965012">
              <w:rPr>
                <w:rFonts w:ascii="Arial" w:eastAsia="Tinos" w:hAnsi="Arial" w:cs="Arial"/>
                <w:b/>
                <w:color w:val="943634"/>
              </w:rPr>
              <w:t>Діяльнісна складова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Добирає відповідне програмне забезпечення та здійснює просте опрацювання аудіо та відеоданих.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Arial" w:eastAsia="Calibri" w:hAnsi="Arial" w:cs="Arial"/>
                <w:color w:val="943634"/>
              </w:rPr>
            </w:pPr>
            <w:r w:rsidRPr="00965012">
              <w:rPr>
                <w:rFonts w:ascii="Arial" w:eastAsia="Tinos" w:hAnsi="Arial" w:cs="Arial"/>
                <w:b/>
                <w:color w:val="943634"/>
              </w:rPr>
              <w:t>Ціннісна складова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Розуміє роль електронних медійних засобів в житті в житті людини. 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Усвідомлює важливість участі в діяльності глобальної інтернет-спільноти.</w:t>
            </w:r>
          </w:p>
        </w:tc>
        <w:tc>
          <w:tcPr>
            <w:tcW w:w="454" w:type="dxa"/>
            <w:vMerge w:val="restart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941A2" w:rsidRPr="00965012" w:rsidTr="008561ED"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1A2" w:rsidRPr="00965012" w:rsidTr="008561ED"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1A2" w:rsidRPr="00965012" w:rsidTr="008561ED">
        <w:trPr>
          <w:trHeight w:val="959"/>
        </w:trPr>
        <w:tc>
          <w:tcPr>
            <w:tcW w:w="10343" w:type="dxa"/>
            <w:gridSpan w:val="4"/>
            <w:vAlign w:val="center"/>
          </w:tcPr>
          <w:p w:rsidR="00E941A2" w:rsidRPr="00965012" w:rsidRDefault="00E941A2" w:rsidP="008561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5012">
              <w:rPr>
                <w:rFonts w:ascii="Arial" w:eastAsia="Calibri" w:hAnsi="Arial" w:cs="Arial"/>
                <w:b/>
                <w:color w:val="632423"/>
                <w:sz w:val="28"/>
                <w:szCs w:val="28"/>
              </w:rPr>
              <w:t>Проектування моделі бази даних</w:t>
            </w:r>
          </w:p>
        </w:tc>
      </w:tr>
      <w:tr w:rsidR="00E941A2" w:rsidRPr="00965012" w:rsidTr="008561ED"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spacing w:line="288" w:lineRule="auto"/>
              <w:ind w:right="60" w:firstLine="459"/>
              <w:jc w:val="both"/>
              <w:rPr>
                <w:rFonts w:ascii="Times New Roman" w:eastAsia="Tinos" w:hAnsi="Times New Roman" w:cs="Times New Roman"/>
                <w:sz w:val="24"/>
                <w:szCs w:val="24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16</w:t>
            </w:r>
          </w:p>
          <w:p w:rsidR="00E941A2" w:rsidRPr="00965012" w:rsidRDefault="00E941A2" w:rsidP="008561ED">
            <w:pPr>
              <w:spacing w:line="288" w:lineRule="auto"/>
              <w:ind w:right="60" w:firstLine="459"/>
              <w:jc w:val="both"/>
              <w:rPr>
                <w:rFonts w:ascii="Times New Roman" w:eastAsia="Tinos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mes New Roman"/>
                <w:sz w:val="24"/>
                <w:szCs w:val="24"/>
              </w:rPr>
              <w:t>Поняття моделі подання даних, основні моделі подання</w:t>
            </w:r>
            <w:r w:rsidRPr="00965012">
              <w:rPr>
                <w:rFonts w:ascii="Times New Roman" w:eastAsia="Tinos" w:hAnsi="Times New Roman" w:cs="Times New Roman"/>
                <w:color w:val="9900FF"/>
                <w:sz w:val="24"/>
                <w:szCs w:val="24"/>
              </w:rPr>
              <w:t xml:space="preserve"> </w:t>
            </w:r>
            <w:r w:rsidRPr="00965012">
              <w:rPr>
                <w:rFonts w:ascii="Times New Roman" w:eastAsia="Tinos" w:hAnsi="Times New Roman" w:cs="Times New Roman"/>
                <w:sz w:val="24"/>
                <w:szCs w:val="24"/>
              </w:rPr>
              <w:t>даних. Поняття бази даних. Поняття, призначення й основні функції систем управління базами даних.</w:t>
            </w:r>
          </w:p>
        </w:tc>
        <w:tc>
          <w:tcPr>
            <w:tcW w:w="4607" w:type="dxa"/>
            <w:vMerge w:val="restart"/>
          </w:tcPr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Arial" w:eastAsia="Tinos" w:hAnsi="Arial" w:cs="Arial"/>
                <w:b/>
                <w:color w:val="943634"/>
              </w:rPr>
            </w:pP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Arial" w:eastAsia="Calibri" w:hAnsi="Arial" w:cs="Arial"/>
                <w:color w:val="943634"/>
              </w:rPr>
            </w:pPr>
            <w:proofErr w:type="spellStart"/>
            <w:r w:rsidRPr="00965012">
              <w:rPr>
                <w:rFonts w:ascii="Arial" w:eastAsia="Tinos" w:hAnsi="Arial" w:cs="Arial"/>
                <w:b/>
                <w:color w:val="943634"/>
              </w:rPr>
              <w:t>Знаннєва</w:t>
            </w:r>
            <w:proofErr w:type="spellEnd"/>
            <w:r w:rsidRPr="00965012">
              <w:rPr>
                <w:rFonts w:ascii="Arial" w:eastAsia="Tinos" w:hAnsi="Arial" w:cs="Arial"/>
                <w:b/>
                <w:color w:val="943634"/>
              </w:rPr>
              <w:t xml:space="preserve"> складова</w:t>
            </w:r>
          </w:p>
          <w:p w:rsidR="00E941A2" w:rsidRPr="00965012" w:rsidRDefault="00E941A2" w:rsidP="008561ED">
            <w:pPr>
              <w:ind w:left="23" w:right="62" w:firstLine="284"/>
              <w:jc w:val="both"/>
              <w:rPr>
                <w:rFonts w:ascii="Tinos" w:eastAsia="Tinos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Розуміє поняття моделі подання даних і бази даних. Наводить приклади моделей подання</w:t>
            </w:r>
            <w:r w:rsidRPr="00965012">
              <w:rPr>
                <w:rFonts w:ascii="Times New Roman" w:eastAsia="Tinos" w:hAnsi="Times New Roman" w:cs="Tinos"/>
                <w:color w:val="9900FF"/>
                <w:sz w:val="24"/>
                <w:szCs w:val="24"/>
              </w:rPr>
              <w:t xml:space="preserve"> </w:t>
            </w: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даних.</w:t>
            </w:r>
          </w:p>
          <w:p w:rsidR="00E941A2" w:rsidRPr="00965012" w:rsidRDefault="00E941A2" w:rsidP="008561ED">
            <w:pPr>
              <w:ind w:left="23" w:right="62" w:firstLine="284"/>
              <w:jc w:val="both"/>
              <w:rPr>
                <w:rFonts w:ascii="Tinos" w:eastAsia="Tinos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Пояснює поняття сутності, атрибута, ключа, зв’язку.</w:t>
            </w:r>
          </w:p>
          <w:p w:rsidR="00E941A2" w:rsidRPr="00965012" w:rsidRDefault="00E941A2" w:rsidP="008561ED">
            <w:pPr>
              <w:ind w:left="23" w:right="62" w:firstLine="284"/>
              <w:rPr>
                <w:rFonts w:ascii="Tinos" w:eastAsia="Tinos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Знає та застосовує принцип </w:t>
            </w:r>
            <w:proofErr w:type="spellStart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ненадлишковості</w:t>
            </w:r>
            <w:proofErr w:type="spellEnd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 моделі «сутність-зв’язок» предметної області.</w:t>
            </w:r>
          </w:p>
          <w:p w:rsidR="00E941A2" w:rsidRPr="00965012" w:rsidRDefault="00E941A2" w:rsidP="008561ED">
            <w:pPr>
              <w:ind w:left="23" w:right="62" w:firstLine="284"/>
              <w:jc w:val="both"/>
              <w:rPr>
                <w:rFonts w:ascii="Tinos" w:eastAsia="Tinos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Розуміє поняття та призначення зовнішнього ключа, застосовує його для реалізації </w:t>
            </w:r>
            <w:proofErr w:type="spellStart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зв’язків</w:t>
            </w:r>
            <w:proofErr w:type="spellEnd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 між таблицями в реляційній БД.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Arial" w:eastAsia="Calibri" w:hAnsi="Arial" w:cs="Arial"/>
                <w:color w:val="943634"/>
              </w:rPr>
            </w:pPr>
            <w:r w:rsidRPr="00965012">
              <w:rPr>
                <w:rFonts w:ascii="Arial" w:eastAsia="Tinos" w:hAnsi="Arial" w:cs="Arial"/>
                <w:b/>
                <w:color w:val="943634"/>
              </w:rPr>
              <w:t>Діяльнісна складова</w:t>
            </w:r>
          </w:p>
          <w:p w:rsidR="00E941A2" w:rsidRPr="00965012" w:rsidRDefault="00E941A2" w:rsidP="008561ED">
            <w:pPr>
              <w:ind w:left="23" w:right="62" w:firstLine="284"/>
              <w:jc w:val="both"/>
              <w:rPr>
                <w:rFonts w:ascii="Tinos" w:eastAsia="Tinos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Уміє визначати сутності, атрибути, зокрема ключові, а також зв’язки між сутностями в предметній області.</w:t>
            </w:r>
          </w:p>
          <w:p w:rsidR="00E941A2" w:rsidRPr="00965012" w:rsidRDefault="00E941A2" w:rsidP="008561ED">
            <w:pPr>
              <w:ind w:left="23" w:right="62" w:firstLine="284"/>
              <w:jc w:val="both"/>
              <w:rPr>
                <w:rFonts w:ascii="Tinos" w:eastAsia="Tinos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Класифікує зв’язки між сутностями предметної області за множинністю та обов’язковістю.</w:t>
            </w:r>
          </w:p>
          <w:p w:rsidR="00E941A2" w:rsidRPr="00965012" w:rsidRDefault="00E941A2" w:rsidP="008561ED">
            <w:pPr>
              <w:widowControl w:val="0"/>
              <w:ind w:firstLine="283"/>
              <w:jc w:val="both"/>
              <w:rPr>
                <w:rFonts w:ascii="Arial" w:eastAsia="Calibri" w:hAnsi="Arial" w:cs="Arial"/>
                <w:color w:val="943634"/>
              </w:rPr>
            </w:pPr>
            <w:r w:rsidRPr="00965012">
              <w:rPr>
                <w:rFonts w:ascii="Arial" w:eastAsia="Tinos" w:hAnsi="Arial" w:cs="Arial"/>
                <w:b/>
                <w:color w:val="943634"/>
              </w:rPr>
              <w:t>Ціннісна складова</w:t>
            </w:r>
          </w:p>
          <w:p w:rsidR="00E941A2" w:rsidRPr="00965012" w:rsidRDefault="00E941A2" w:rsidP="008561ED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Усвідомлює переваги БД порівняно з іншими технологіями зберігання даних.</w:t>
            </w: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17</w:t>
            </w: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Призначення і класифікація сучасних систем керування базами даних, тенденції розвитку. Реляційні моделі і бази даних. </w:t>
            </w:r>
            <w:r w:rsidRPr="00965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MS ACCESS</w:t>
            </w: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універсальна система управління базами даних реляційного типу.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18</w:t>
            </w:r>
          </w:p>
          <w:p w:rsidR="00E941A2" w:rsidRPr="00965012" w:rsidRDefault="00E941A2" w:rsidP="008561ED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Головне вікно та меню </w:t>
            </w:r>
            <w:r w:rsidRPr="00965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ACCESS</w:t>
            </w: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та його команд. Панелі інструментів. Налагодження панелей інструментів та основних параметрів </w:t>
            </w:r>
            <w:r w:rsidRPr="00965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ACCESS.</w:t>
            </w:r>
          </w:p>
          <w:p w:rsidR="00E941A2" w:rsidRPr="00965012" w:rsidRDefault="00E941A2" w:rsidP="008561ED">
            <w:pPr>
              <w:widowControl w:val="0"/>
              <w:ind w:firstLine="459"/>
              <w:jc w:val="both"/>
              <w:rPr>
                <w:rFonts w:ascii="Calibri" w:eastAsia="Calibri" w:hAnsi="Calibri" w:cs="Times New Roman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Довідкова система. Порядок отримання довідкової інформації.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2815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19</w:t>
            </w:r>
          </w:p>
          <w:p w:rsidR="00E941A2" w:rsidRPr="00965012" w:rsidRDefault="00E941A2" w:rsidP="008561ED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таблиці бази даних.</w:t>
            </w:r>
          </w:p>
          <w:p w:rsidR="00E941A2" w:rsidRPr="00965012" w:rsidRDefault="00E941A2" w:rsidP="008561ED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Основні складові структури: назва поля, типи даних та їх характеристика. Порядок створення структури таблиці у вікні конструктора за допомогою майстра та у режимі таблиці. Порівняльний аналіз різних режимів створення структури таблиці.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765"/>
        </w:trPr>
        <w:tc>
          <w:tcPr>
            <w:tcW w:w="10343" w:type="dxa"/>
            <w:gridSpan w:val="4"/>
            <w:vAlign w:val="center"/>
          </w:tcPr>
          <w:p w:rsidR="00E941A2" w:rsidRPr="00965012" w:rsidRDefault="00E941A2" w:rsidP="008561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5012">
              <w:rPr>
                <w:rFonts w:ascii="Arial" w:eastAsia="Calibri" w:hAnsi="Arial" w:cs="Arial"/>
                <w:b/>
                <w:color w:val="632423"/>
                <w:sz w:val="28"/>
                <w:szCs w:val="28"/>
              </w:rPr>
              <w:t>Створення реляційної бази даних</w:t>
            </w:r>
          </w:p>
        </w:tc>
      </w:tr>
      <w:tr w:rsidR="00E941A2" w:rsidRPr="00965012" w:rsidTr="008561ED"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20</w:t>
            </w:r>
          </w:p>
          <w:p w:rsidR="00E941A2" w:rsidRPr="00965012" w:rsidRDefault="00E941A2" w:rsidP="008561ED">
            <w:pPr>
              <w:widowControl w:val="0"/>
              <w:ind w:firstLine="459"/>
              <w:jc w:val="both"/>
              <w:rPr>
                <w:rFonts w:ascii="Calibri" w:eastAsia="Calibri" w:hAnsi="Calibri" w:cs="Times New Roman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Модифікація структури таблиці баз даних. Визначення індексу. Утворення індексу для одного поля таблиці. </w:t>
            </w:r>
          </w:p>
        </w:tc>
        <w:tc>
          <w:tcPr>
            <w:tcW w:w="4607" w:type="dxa"/>
            <w:vMerge w:val="restart"/>
          </w:tcPr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Arial" w:eastAsia="Tinos" w:hAnsi="Arial" w:cs="Arial"/>
                <w:b/>
                <w:color w:val="943634"/>
              </w:rPr>
            </w:pPr>
            <w:proofErr w:type="spellStart"/>
            <w:r w:rsidRPr="00965012">
              <w:rPr>
                <w:rFonts w:ascii="Arial" w:eastAsia="Tinos" w:hAnsi="Arial" w:cs="Arial"/>
                <w:b/>
                <w:color w:val="943634"/>
              </w:rPr>
              <w:t>Знаннєва</w:t>
            </w:r>
            <w:proofErr w:type="spellEnd"/>
            <w:r w:rsidRPr="00965012">
              <w:rPr>
                <w:rFonts w:ascii="Arial" w:eastAsia="Tinos" w:hAnsi="Arial" w:cs="Arial"/>
                <w:b/>
                <w:color w:val="943634"/>
              </w:rPr>
              <w:t xml:space="preserve"> складова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Tinos" w:eastAsia="Tinos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Знає призначення та основні функції СКБД.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Tinos" w:eastAsia="Tinos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Знає та розуміє основні конструкції мови запитів.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Arial" w:eastAsia="Tinos" w:hAnsi="Arial" w:cs="Arial"/>
                <w:b/>
                <w:color w:val="943634"/>
              </w:rPr>
            </w:pPr>
            <w:r w:rsidRPr="00965012">
              <w:rPr>
                <w:rFonts w:ascii="Arial" w:eastAsia="Tinos" w:hAnsi="Arial" w:cs="Arial"/>
                <w:b/>
                <w:color w:val="943634"/>
              </w:rPr>
              <w:t>Діяльнісна складова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Tinos" w:eastAsia="Tinos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Реалізує модель предметної області засобами СКБД. Забезпечує підтримку обмежень цілісності, що накладаються на значення поля, а також завдяки створенню ключів та </w:t>
            </w:r>
            <w:proofErr w:type="spellStart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зв’язків</w:t>
            </w:r>
            <w:proofErr w:type="spellEnd"/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 xml:space="preserve"> між таблицями. Реалізує зв’язки усіх типів множинності.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Tinos" w:eastAsia="Tinos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Вводить дані в базу, зокрема про зв’язки між записами, редагує та вилучає їх, дотримуючись обмежень цілісності.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Tinos" w:eastAsia="Tinos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Створює інтерфейс користувача для введення даних в базу, зокрема даних про зв’язки між записами.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Tinos" w:eastAsia="Tinos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Створює та виконує запити на вибірку даних з однієї та кількох зв’язаних таблиць, зокрема запити із запереченням в умові відбору. Виконує групування даних.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Tinos" w:eastAsia="Tinos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Створює та виконує запити на додавання, оновлення та видалення даних.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Tinos" w:eastAsia="Tinos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Застосовує для створення запитів мову SQL, зокрема оператор IN.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Tinos" w:eastAsia="Tinos" w:hAnsi="Tinos" w:cs="Tinos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sz w:val="24"/>
                <w:szCs w:val="24"/>
              </w:rPr>
              <w:t>Імпортує в базу дані з зовнішніх джерел та експортує їх.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Arial" w:eastAsia="Calibri" w:hAnsi="Arial" w:cs="Arial"/>
                <w:color w:val="943634"/>
              </w:rPr>
            </w:pPr>
            <w:r w:rsidRPr="00965012">
              <w:rPr>
                <w:rFonts w:ascii="Arial" w:eastAsia="Tinos" w:hAnsi="Arial" w:cs="Arial"/>
                <w:b/>
                <w:color w:val="943634"/>
              </w:rPr>
              <w:t>Ціннісна складова</w:t>
            </w:r>
          </w:p>
          <w:p w:rsidR="00E941A2" w:rsidRPr="00965012" w:rsidRDefault="00E941A2" w:rsidP="008561ED">
            <w:pPr>
              <w:widowControl w:val="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nos"/>
                <w:color w:val="00000A"/>
                <w:sz w:val="24"/>
                <w:szCs w:val="24"/>
              </w:rPr>
              <w:t>Оцінює доцільність використання засобів СКБД для управління даними</w:t>
            </w: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21</w:t>
            </w:r>
          </w:p>
          <w:p w:rsidR="00E941A2" w:rsidRPr="00965012" w:rsidRDefault="00E941A2" w:rsidP="008561ED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Особливості проектування багато табличних баз даних. Визначення </w:t>
            </w:r>
            <w:proofErr w:type="spellStart"/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між таблицями.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1109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7" w:type="dxa"/>
            <w:vMerge w:val="restart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22</w:t>
            </w:r>
          </w:p>
          <w:p w:rsidR="00E941A2" w:rsidRPr="00965012" w:rsidRDefault="00E941A2" w:rsidP="008561ED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Введення та редагування даних у режимі таблиць </w:t>
            </w:r>
            <w:r w:rsidRPr="009650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Access</w:t>
            </w: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. Перегляд та редагування значень поля.  Зміна зовнішнього вигляду таблиці. Утворення нового поля у режимі таблиці.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941A2" w:rsidRPr="00965012" w:rsidTr="008561ED"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1A2" w:rsidRPr="00965012" w:rsidTr="008561ED"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23</w:t>
            </w:r>
          </w:p>
          <w:p w:rsidR="00E941A2" w:rsidRPr="00965012" w:rsidRDefault="00E941A2" w:rsidP="008561ED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пошуку у базі даних. Сортування даних для організації швидкого пошуку. Використання фільтра для організації пошуку даних.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1371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7" w:type="dxa"/>
            <w:vMerge w:val="restart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24</w:t>
            </w:r>
          </w:p>
          <w:p w:rsidR="00E941A2" w:rsidRPr="00965012" w:rsidRDefault="00E941A2" w:rsidP="008561ED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Виборка</w:t>
            </w:r>
            <w:proofErr w:type="spellEnd"/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даних з таблиць </w:t>
            </w:r>
            <w:r w:rsidRPr="009650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Access</w:t>
            </w: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допомогою запитів. </w:t>
            </w:r>
            <w:proofErr w:type="spellStart"/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Багатотабличні</w:t>
            </w:r>
            <w:proofErr w:type="spellEnd"/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запити в </w:t>
            </w:r>
            <w:r w:rsidRPr="00965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ACCESS</w:t>
            </w: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Означення зовнішнього з’єднання. Побудова зовнішніх </w:t>
            </w:r>
            <w:proofErr w:type="spellStart"/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941A2" w:rsidRPr="00965012" w:rsidTr="008561ED"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1A2" w:rsidRPr="00965012" w:rsidTr="008561ED"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25</w:t>
            </w:r>
          </w:p>
          <w:p w:rsidR="00E941A2" w:rsidRPr="00965012" w:rsidRDefault="00E941A2" w:rsidP="008561ED">
            <w:pPr>
              <w:ind w:right="60" w:firstLine="459"/>
              <w:jc w:val="both"/>
              <w:rPr>
                <w:rFonts w:ascii="Times New Roman" w:eastAsia="Tinos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Tinos" w:hAnsi="Times New Roman" w:cs="Times New Roman"/>
                <w:sz w:val="24"/>
                <w:szCs w:val="24"/>
              </w:rPr>
              <w:t>Основи мови запитів SQL. Групування даних.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1357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7" w:type="dxa"/>
            <w:vMerge w:val="restart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26</w:t>
            </w:r>
          </w:p>
          <w:p w:rsidR="00E941A2" w:rsidRPr="00965012" w:rsidRDefault="00E941A2" w:rsidP="008561ED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 форм, характеристика альтернативних засобів утворення форм: побудова форм за допомогою майстра, робота у режимі конструктора форм.</w:t>
            </w:r>
          </w:p>
          <w:p w:rsidR="00E941A2" w:rsidRPr="00965012" w:rsidRDefault="00E941A2" w:rsidP="008561ED">
            <w:pPr>
              <w:widowControl w:val="0"/>
              <w:ind w:firstLine="459"/>
              <w:jc w:val="both"/>
              <w:rPr>
                <w:rFonts w:ascii="Calibri" w:eastAsia="Calibri" w:hAnsi="Calibri" w:cs="Times New Roman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Розширення засобів введення даних, спеціальні засоби організації введення даних: утворення списку, розміщення прапорців та вимикачів.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941A2" w:rsidRPr="00965012" w:rsidTr="008561ED">
        <w:trPr>
          <w:trHeight w:val="562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1A2" w:rsidRPr="00965012" w:rsidTr="008561ED">
        <w:trPr>
          <w:trHeight w:val="1224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Тема 27</w:t>
            </w:r>
          </w:p>
          <w:p w:rsidR="00E941A2" w:rsidRPr="00965012" w:rsidRDefault="00E941A2" w:rsidP="008561ED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звітів. Використання майстра звітів. Групування даних у звітах. Організація друку форм і звітів.</w:t>
            </w:r>
          </w:p>
        </w:tc>
        <w:tc>
          <w:tcPr>
            <w:tcW w:w="4607" w:type="dxa"/>
            <w:vMerge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561"/>
        </w:trPr>
        <w:tc>
          <w:tcPr>
            <w:tcW w:w="675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E941A2" w:rsidRPr="00965012" w:rsidRDefault="00E941A2" w:rsidP="008561ED">
            <w:pPr>
              <w:widowControl w:val="0"/>
              <w:ind w:firstLine="454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65012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Підсумкове заняття</w:t>
            </w:r>
          </w:p>
        </w:tc>
        <w:tc>
          <w:tcPr>
            <w:tcW w:w="4607" w:type="dxa"/>
          </w:tcPr>
          <w:p w:rsidR="00E941A2" w:rsidRPr="00965012" w:rsidRDefault="00E941A2" w:rsidP="0085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1A2" w:rsidRPr="00965012" w:rsidTr="008561ED">
        <w:trPr>
          <w:trHeight w:val="561"/>
        </w:trPr>
        <w:tc>
          <w:tcPr>
            <w:tcW w:w="9889" w:type="dxa"/>
            <w:gridSpan w:val="3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ВСЬОГО</w:t>
            </w:r>
          </w:p>
        </w:tc>
        <w:tc>
          <w:tcPr>
            <w:tcW w:w="454" w:type="dxa"/>
            <w:vAlign w:val="center"/>
          </w:tcPr>
          <w:p w:rsidR="00E941A2" w:rsidRPr="00965012" w:rsidRDefault="00E941A2" w:rsidP="008561E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96501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74</w:t>
            </w:r>
          </w:p>
        </w:tc>
      </w:tr>
    </w:tbl>
    <w:p w:rsidR="003648F7" w:rsidRDefault="003648F7"/>
    <w:sectPr w:rsidR="00364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74"/>
    <w:rsid w:val="003648F7"/>
    <w:rsid w:val="00CD0574"/>
    <w:rsid w:val="00E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1B55E-5314-49E9-BBA0-3A7C3830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E9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9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6592</Words>
  <Characters>3758</Characters>
  <Application>Microsoft Office Word</Application>
  <DocSecurity>0</DocSecurity>
  <Lines>31</Lines>
  <Paragraphs>20</Paragraphs>
  <ScaleCrop>false</ScaleCrop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2019-05-08T20:19:00Z</dcterms:created>
  <dcterms:modified xsi:type="dcterms:W3CDTF">2019-05-08T20:19:00Z</dcterms:modified>
</cp:coreProperties>
</file>