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3E" w:rsidRDefault="004A5BF8">
      <w:pPr>
        <w:pStyle w:val="30"/>
        <w:shd w:val="clear" w:color="auto" w:fill="auto"/>
        <w:spacing w:after="0" w:line="640" w:lineRule="atLeast"/>
      </w:pPr>
      <w:r>
        <w:rPr>
          <w:noProof/>
          <w:lang w:bidi="ar-SA"/>
        </w:rPr>
        <mc:AlternateContent>
          <mc:Choice Requires="wps">
            <w:drawing>
              <wp:anchor distT="0" distB="10160" distL="63500" distR="63500" simplePos="0" relativeHeight="377487104" behindDoc="1" locked="0" layoutInCell="1" allowOverlap="1">
                <wp:simplePos x="0" y="0"/>
                <wp:positionH relativeFrom="margin">
                  <wp:posOffset>5449570</wp:posOffset>
                </wp:positionH>
                <wp:positionV relativeFrom="paragraph">
                  <wp:posOffset>21590</wp:posOffset>
                </wp:positionV>
                <wp:extent cx="2572385" cy="177800"/>
                <wp:effectExtent l="254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3E" w:rsidRDefault="004665E4">
                            <w:pPr>
                              <w:pStyle w:val="4"/>
                              <w:shd w:val="clear" w:color="auto" w:fill="000000"/>
                              <w:spacing w:line="280" w:lineRule="exact"/>
                            </w:pPr>
                            <w:r>
                              <w:rPr>
                                <w:rStyle w:val="4Exact0"/>
                              </w:rPr>
                              <w:t>КОМПЕТЕНТНІСНИЙ ПІДХІД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1pt;margin-top:1.7pt;width:202.55pt;height:14pt;z-index:-125829376;visibility:visible;mso-wrap-style:square;mso-width-percent:0;mso-height-percent:0;mso-wrap-distance-left:5pt;mso-wrap-distance-top:0;mso-wrap-distance-right:5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wr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" filled="f" stroked="f">
                <v:textbox style="mso-fit-shape-to-text:t" inset="0,0,0,0">
                  <w:txbxContent>
                    <w:p w:rsidR="00AB143E" w:rsidRDefault="004665E4">
                      <w:pPr>
                        <w:pStyle w:val="4"/>
                        <w:shd w:val="clear" w:color="auto" w:fill="000000"/>
                        <w:spacing w:line="280" w:lineRule="exact"/>
                      </w:pPr>
                      <w:r>
                        <w:rPr>
                          <w:rStyle w:val="4Exact0"/>
                        </w:rPr>
                        <w:t>КОМПЕТЕНТНІСНИЙ ПІДХІД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665E4">
        <w:rPr>
          <w:rStyle w:val="31"/>
          <w:b/>
          <w:bCs/>
          <w:spacing w:val="0"/>
          <w:position w:val="-9"/>
          <w:sz w:val="28"/>
          <w:szCs w:val="28"/>
        </w:rPr>
        <w:t>©</w:t>
      </w:r>
      <w:r w:rsidR="004665E4">
        <w:rPr>
          <w:rStyle w:val="32"/>
        </w:rPr>
        <w:t>ОСВІТА АГРАРНА</w:t>
      </w:r>
    </w:p>
    <w:p w:rsidR="00AB143E" w:rsidRDefault="004665E4">
      <w:pPr>
        <w:pStyle w:val="20"/>
        <w:shd w:val="clear" w:color="auto" w:fill="auto"/>
        <w:spacing w:before="0" w:after="373" w:line="190" w:lineRule="exact"/>
        <w:ind w:left="780"/>
      </w:pPr>
      <w:r>
        <w:rPr>
          <w:rStyle w:val="21"/>
        </w:rPr>
        <w:t>березень 2019р. №3 (117)</w:t>
      </w:r>
    </w:p>
    <w:p w:rsidR="00AB143E" w:rsidRDefault="004665E4">
      <w:pPr>
        <w:pStyle w:val="10"/>
        <w:keepNext/>
        <w:keepLines/>
        <w:shd w:val="clear" w:color="auto" w:fill="auto"/>
        <w:spacing w:before="0"/>
        <w:sectPr w:rsidR="00AB143E">
          <w:pgSz w:w="16840" w:h="23800"/>
          <w:pgMar w:top="846" w:right="1111" w:bottom="1338" w:left="1112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r>
        <w:rPr>
          <w:rStyle w:val="11"/>
          <w:b/>
          <w:bCs/>
        </w:rPr>
        <w:t>ПІДВИЩЕННЯ КВАЛІФІКАЦІЇ ПЕДАГОГІЧНИХ ПРАЦІВНИКІВ</w:t>
      </w:r>
      <w:r>
        <w:rPr>
          <w:rStyle w:val="11"/>
          <w:b/>
          <w:bCs/>
        </w:rPr>
        <w:br/>
        <w:t>ТЕХНІКУМІВ І КОЛЕДЖІВ У КОНТЕКСТІ КОМПЕТЕНТНІСНОГО ПІДХОДУ</w:t>
      </w:r>
      <w:bookmarkEnd w:id="0"/>
      <w:bookmarkEnd w:id="1"/>
    </w:p>
    <w:p w:rsidR="00AB143E" w:rsidRDefault="00AB143E">
      <w:pPr>
        <w:spacing w:line="142" w:lineRule="exact"/>
        <w:rPr>
          <w:sz w:val="11"/>
          <w:szCs w:val="11"/>
        </w:rPr>
      </w:pPr>
    </w:p>
    <w:p w:rsidR="00AB143E" w:rsidRDefault="00AB143E">
      <w:pPr>
        <w:rPr>
          <w:sz w:val="2"/>
          <w:szCs w:val="2"/>
        </w:rPr>
        <w:sectPr w:rsidR="00AB143E">
          <w:type w:val="continuous"/>
          <w:pgSz w:w="16840" w:h="23800"/>
          <w:pgMar w:top="831" w:right="0" w:bottom="1386" w:left="0" w:header="0" w:footer="3" w:gutter="0"/>
          <w:cols w:space="720"/>
          <w:noEndnote/>
          <w:docGrid w:linePitch="360"/>
        </w:sectPr>
      </w:pPr>
    </w:p>
    <w:p w:rsidR="00AB143E" w:rsidRDefault="004A5BF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1270</wp:posOffset>
                </wp:positionV>
                <wp:extent cx="4584065" cy="502920"/>
                <wp:effectExtent l="0" t="381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3E" w:rsidRDefault="004665E4">
                            <w:pPr>
                              <w:pStyle w:val="7"/>
                              <w:shd w:val="clear" w:color="auto" w:fill="auto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 xml:space="preserve">Курси підвищення кваліфікації </w:t>
                            </w: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педагогічних пра</w:t>
                            </w: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softHyphen/>
                              <w:t>цівників - це важлива складова удосконалення їх пе</w:t>
                            </w: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softHyphen/>
                              <w:t>дагогічної майстерності і фахової кваліфікації.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25pt;margin-top:.1pt;width:360.95pt;height:39.6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h4sA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" filled="f" stroked="f">
                <v:textbox style="mso-fit-shape-to-text:t" inset="0,0,0,0">
                  <w:txbxContent>
                    <w:p w:rsidR="00AB143E" w:rsidRDefault="004665E4">
                      <w:pPr>
                        <w:pStyle w:val="7"/>
                        <w:shd w:val="clear" w:color="auto" w:fill="auto"/>
                      </w:pPr>
                      <w:r>
                        <w:rPr>
                          <w:rStyle w:val="7Exact0"/>
                          <w:b/>
                          <w:bCs/>
                        </w:rPr>
                        <w:t xml:space="preserve">Курси підвищення кваліфікації </w:t>
                      </w:r>
                      <w:r>
                        <w:rPr>
                          <w:rStyle w:val="7Exact0"/>
                          <w:b/>
                          <w:bCs/>
                        </w:rPr>
                        <w:t>педагогічних пра</w:t>
                      </w:r>
                      <w:r>
                        <w:rPr>
                          <w:rStyle w:val="7Exact0"/>
                          <w:b/>
                          <w:bCs/>
                        </w:rPr>
                        <w:softHyphen/>
                        <w:t>цівників - це важлива складова удосконалення їх пе</w:t>
                      </w:r>
                      <w:r>
                        <w:rPr>
                          <w:rStyle w:val="7Exact0"/>
                          <w:b/>
                          <w:bCs/>
                        </w:rPr>
                        <w:softHyphen/>
                        <w:t>дагогічної майстерності і фахової кваліфікації.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8890" distB="0" distL="63500" distR="63500" simplePos="0" relativeHeight="377487106" behindDoc="1" locked="0" layoutInCell="1" allowOverlap="1">
            <wp:simplePos x="0" y="0"/>
            <wp:positionH relativeFrom="margin">
              <wp:posOffset>4700270</wp:posOffset>
            </wp:positionH>
            <wp:positionV relativeFrom="paragraph">
              <wp:posOffset>8890</wp:posOffset>
            </wp:positionV>
            <wp:extent cx="4578350" cy="2968625"/>
            <wp:effectExtent l="0" t="0" r="0" b="0"/>
            <wp:wrapSquare wrapText="left"/>
            <wp:docPr id="4" name="Рисунок 4" descr="C:\Users\SWEET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EET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96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43E" w:rsidRDefault="004665E4">
      <w:pPr>
        <w:pStyle w:val="50"/>
        <w:shd w:val="clear" w:color="auto" w:fill="auto"/>
        <w:spacing w:after="0" w:line="190" w:lineRule="exact"/>
        <w:ind w:firstLine="260"/>
      </w:pPr>
      <w:r>
        <w:rPr>
          <w:rStyle w:val="51"/>
          <w:b/>
          <w:bCs/>
        </w:rPr>
        <w:t>Які мета та завдання курсів?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Метою курсів підвищення кваліфіка</w:t>
      </w:r>
      <w:r>
        <w:rPr>
          <w:rStyle w:val="22"/>
        </w:rPr>
        <w:softHyphen/>
        <w:t>ції педагогічних працівників є вдоскона</w:t>
      </w:r>
      <w:r>
        <w:rPr>
          <w:rStyle w:val="22"/>
        </w:rPr>
        <w:softHyphen/>
        <w:t>лення їх освітнього рівня та профес</w:t>
      </w:r>
      <w:r>
        <w:rPr>
          <w:rStyle w:val="22"/>
        </w:rPr>
        <w:t>ійної підготовки внаслідок поглиблення, роз</w:t>
      </w:r>
      <w:r>
        <w:rPr>
          <w:rStyle w:val="22"/>
        </w:rPr>
        <w:softHyphen/>
        <w:t>ширення та оновлення загальнонауко- вих та спеціальних знань та вмінь. За</w:t>
      </w:r>
      <w:r>
        <w:rPr>
          <w:rStyle w:val="22"/>
        </w:rPr>
        <w:softHyphen/>
        <w:t>вданням курсів підвищення кваліфікації педагогічних працівників є формування їх методологічної та теоретичної компе</w:t>
      </w:r>
      <w:r>
        <w:rPr>
          <w:rStyle w:val="22"/>
        </w:rPr>
        <w:softHyphen/>
        <w:t>тентності, поглиблення</w:t>
      </w:r>
      <w:r>
        <w:rPr>
          <w:rStyle w:val="22"/>
        </w:rPr>
        <w:t xml:space="preserve"> соціально-гума</w:t>
      </w:r>
      <w:r>
        <w:rPr>
          <w:rStyle w:val="22"/>
        </w:rPr>
        <w:softHyphen/>
        <w:t>нітарних і психолого-педагогічних знань, формування вмінь використання новітніх освітніх та інформаційно-комунікативних технологій.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У наш час необхідність систематичного та ефективного підвищення освітянами фахової кваліфікації обумовлена о</w:t>
      </w:r>
      <w:r>
        <w:rPr>
          <w:rStyle w:val="22"/>
        </w:rPr>
        <w:t>рга</w:t>
      </w:r>
      <w:r>
        <w:rPr>
          <w:rStyle w:val="22"/>
        </w:rPr>
        <w:softHyphen/>
        <w:t>нізаційними змінами у роботі закладів вищої освіти, суттєвим оновленням зміс</w:t>
      </w:r>
      <w:r>
        <w:rPr>
          <w:rStyle w:val="22"/>
        </w:rPr>
        <w:softHyphen/>
        <w:t>ту освітніх програм, введенням нових навчальних дисциплін, а також частими внесеннями змін до законодавства про освіту.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Вивчаючи сучасний стан освіти в кра</w:t>
      </w:r>
      <w:r>
        <w:rPr>
          <w:rStyle w:val="22"/>
        </w:rPr>
        <w:softHyphen/>
        <w:t xml:space="preserve">їні, належить </w:t>
      </w:r>
      <w:r>
        <w:rPr>
          <w:rStyle w:val="22"/>
        </w:rPr>
        <w:t>відзначити, що рівень інте</w:t>
      </w:r>
      <w:r>
        <w:rPr>
          <w:rStyle w:val="22"/>
        </w:rPr>
        <w:softHyphen/>
        <w:t>лектуальних запитів студентів і спромож</w:t>
      </w:r>
      <w:r>
        <w:rPr>
          <w:rStyle w:val="22"/>
        </w:rPr>
        <w:softHyphen/>
        <w:t>ність викладачів відповісти на ці запити викликає суперечність. Студенти в ре</w:t>
      </w:r>
      <w:r>
        <w:rPr>
          <w:rStyle w:val="22"/>
        </w:rPr>
        <w:softHyphen/>
        <w:t>зультаті навчання зацікавлені в отриман</w:t>
      </w:r>
      <w:r>
        <w:rPr>
          <w:rStyle w:val="22"/>
        </w:rPr>
        <w:softHyphen/>
        <w:t>ні знань, умінь і навичок - професійних компетенцій, необхідних для вла</w:t>
      </w:r>
      <w:r>
        <w:rPr>
          <w:rStyle w:val="22"/>
        </w:rPr>
        <w:t>сної реа</w:t>
      </w:r>
      <w:r>
        <w:rPr>
          <w:rStyle w:val="22"/>
        </w:rPr>
        <w:softHyphen/>
        <w:t>лізації в умовах ринкової економіки, біль</w:t>
      </w:r>
      <w:r>
        <w:rPr>
          <w:rStyle w:val="22"/>
        </w:rPr>
        <w:softHyphen/>
        <w:t>ше, ніж просто диплому. Це вимога часу.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Ролі і функції викладача в аудиторії змінились. Сучасний викладач є партне</w:t>
      </w:r>
      <w:r>
        <w:rPr>
          <w:rStyle w:val="22"/>
        </w:rPr>
        <w:softHyphen/>
        <w:t>ром, наставником, координатором, коу- чем, фасилітатором. Викладачу потрібно змінювати фор</w:t>
      </w:r>
      <w:r>
        <w:rPr>
          <w:rStyle w:val="22"/>
        </w:rPr>
        <w:t>ми, методи роботи з метою максимальної взаємодії «студент-викла- дач». Широкий потік інформації, джерел її отримання потребує систематизації, фільтрування корисної інформації. Інтер- нет, соціальні мережі, гаджети для твор</w:t>
      </w:r>
      <w:r>
        <w:rPr>
          <w:rStyle w:val="22"/>
        </w:rPr>
        <w:softHyphen/>
        <w:t>чого, викладача є незамінними пом</w:t>
      </w:r>
      <w:r>
        <w:rPr>
          <w:rStyle w:val="22"/>
        </w:rPr>
        <w:t>ічни</w:t>
      </w:r>
      <w:r>
        <w:rPr>
          <w:rStyle w:val="22"/>
        </w:rPr>
        <w:softHyphen/>
        <w:t>ками в освітньому процесі.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Викладач постійно має вчитися, удо</w:t>
      </w:r>
      <w:r>
        <w:rPr>
          <w:rStyle w:val="22"/>
        </w:rPr>
        <w:softHyphen/>
        <w:t>сконалювати відповідні компетенції: про</w:t>
      </w:r>
      <w:r>
        <w:rPr>
          <w:rStyle w:val="22"/>
        </w:rPr>
        <w:softHyphen/>
        <w:t>фесійно-фахові - нові знання, способи діяльності, досвід творчого вирішення</w:t>
      </w:r>
      <w:r>
        <w:rPr>
          <w:rStyle w:val="22"/>
        </w:rPr>
        <w:br w:type="column"/>
        <w:t>задач сучасності; психолого-педагогічні - знання нових педагогічних парад</w:t>
      </w:r>
      <w:r>
        <w:rPr>
          <w:rStyle w:val="22"/>
        </w:rPr>
        <w:t>игм, концепцій, систем, досвіду розвитку осві</w:t>
      </w:r>
      <w:r>
        <w:rPr>
          <w:rStyle w:val="22"/>
        </w:rPr>
        <w:softHyphen/>
        <w:t>ти в інших країнах, нові знання та спосо</w:t>
      </w:r>
      <w:r>
        <w:rPr>
          <w:rStyle w:val="22"/>
        </w:rPr>
        <w:softHyphen/>
        <w:t>би ефективної взаємодії в системі «викла</w:t>
      </w:r>
      <w:r>
        <w:rPr>
          <w:rStyle w:val="22"/>
        </w:rPr>
        <w:softHyphen/>
        <w:t>дач- студент» з урахуванням сучасних наукових поглядів на психологічні і вікові особливості молоді; організаційно-мето</w:t>
      </w:r>
      <w:r>
        <w:rPr>
          <w:rStyle w:val="22"/>
        </w:rPr>
        <w:softHyphen/>
        <w:t>дичні - з</w:t>
      </w:r>
      <w:r>
        <w:rPr>
          <w:rStyle w:val="22"/>
        </w:rPr>
        <w:t>нання про нові методи і техно</w:t>
      </w:r>
      <w:r>
        <w:rPr>
          <w:rStyle w:val="22"/>
        </w:rPr>
        <w:softHyphen/>
        <w:t>логії навчання та способи їх реалізації, сучасні методи контролю якості знань в освітньому процесі та використання ІТ- технологій, знання нових організаційно- розпорядчих і нормативних документів в галузі освіти, роль викладач</w:t>
      </w:r>
      <w:r>
        <w:rPr>
          <w:rStyle w:val="22"/>
        </w:rPr>
        <w:t>а та ін.</w:t>
      </w:r>
    </w:p>
    <w:p w:rsidR="00AB143E" w:rsidRDefault="004665E4">
      <w:pPr>
        <w:pStyle w:val="20"/>
        <w:shd w:val="clear" w:color="auto" w:fill="auto"/>
        <w:spacing w:before="0" w:after="261" w:line="216" w:lineRule="exact"/>
        <w:ind w:firstLine="260"/>
        <w:jc w:val="both"/>
      </w:pPr>
      <w:r>
        <w:rPr>
          <w:rStyle w:val="22"/>
        </w:rPr>
        <w:t>Ці компетенції викладача забезпечу</w:t>
      </w:r>
      <w:r>
        <w:rPr>
          <w:rStyle w:val="22"/>
        </w:rPr>
        <w:softHyphen/>
        <w:t>ють його здатність організувати навчання на рівні сучасних вимог і на основі сучас</w:t>
      </w:r>
      <w:r>
        <w:rPr>
          <w:rStyle w:val="22"/>
        </w:rPr>
        <w:softHyphen/>
        <w:t>них інноваційних технологій.</w:t>
      </w:r>
    </w:p>
    <w:p w:rsidR="00AB143E" w:rsidRDefault="004665E4">
      <w:pPr>
        <w:pStyle w:val="50"/>
        <w:shd w:val="clear" w:color="auto" w:fill="auto"/>
        <w:spacing w:after="0" w:line="190" w:lineRule="exact"/>
        <w:ind w:firstLine="260"/>
      </w:pPr>
      <w:r>
        <w:rPr>
          <w:rStyle w:val="51"/>
          <w:b/>
          <w:bCs/>
        </w:rPr>
        <w:t>Організація підвищення кваліфікації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Сьогодні в системі вищої освіти поши</w:t>
      </w:r>
      <w:r>
        <w:rPr>
          <w:rStyle w:val="22"/>
        </w:rPr>
        <w:softHyphen/>
        <w:t>рені декілька форм підвищен</w:t>
      </w:r>
      <w:r>
        <w:rPr>
          <w:rStyle w:val="22"/>
        </w:rPr>
        <w:t>ня кваліфі</w:t>
      </w:r>
      <w:r>
        <w:rPr>
          <w:rStyle w:val="22"/>
        </w:rPr>
        <w:softHyphen/>
        <w:t>кації педагогічних працівників технікумів і коледжів.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Основною є навчання в інститутах післядипломної освіти за диференційо</w:t>
      </w:r>
      <w:r>
        <w:rPr>
          <w:rStyle w:val="22"/>
        </w:rPr>
        <w:softHyphen/>
        <w:t>ваними навчальними програмами та ста</w:t>
      </w:r>
      <w:r>
        <w:rPr>
          <w:rStyle w:val="22"/>
        </w:rPr>
        <w:softHyphen/>
        <w:t>жування викладачів на підприємствах і наукових установах. Щодо стажування є свої про</w:t>
      </w:r>
      <w:r>
        <w:rPr>
          <w:rStyle w:val="22"/>
        </w:rPr>
        <w:t>блеми: підприємства змінили форму власності, в багатьох випадках скоротили обсяги виробництва, техніч</w:t>
      </w:r>
      <w:r>
        <w:rPr>
          <w:rStyle w:val="22"/>
        </w:rPr>
        <w:softHyphen/>
        <w:t>не і технологічне оснащення бажає бути сучаснішим, на підприємствах не заці</w:t>
      </w:r>
      <w:r>
        <w:rPr>
          <w:rStyle w:val="22"/>
        </w:rPr>
        <w:softHyphen/>
        <w:t>кавлені у зв'язках з навчальними закла</w:t>
      </w:r>
      <w:r>
        <w:rPr>
          <w:rStyle w:val="22"/>
        </w:rPr>
        <w:softHyphen/>
        <w:t>дами в питаннях підготовки педагогічних</w:t>
      </w:r>
      <w:r>
        <w:rPr>
          <w:rStyle w:val="22"/>
        </w:rPr>
        <w:t xml:space="preserve"> кадрів. Отже, у виробничій сфері немає кому здійснювати функції, пов'язані з під</w:t>
      </w:r>
      <w:r>
        <w:rPr>
          <w:rStyle w:val="22"/>
        </w:rPr>
        <w:softHyphen/>
        <w:t>вищенням кваліфікації педагогічних пра</w:t>
      </w:r>
      <w:r>
        <w:rPr>
          <w:rStyle w:val="22"/>
        </w:rPr>
        <w:softHyphen/>
        <w:t>цівників. У цих умовах викладач у ході стажування вимушений власними силами організовувати собі виконання програми, знаходити необхідну</w:t>
      </w:r>
      <w:r>
        <w:rPr>
          <w:rStyle w:val="22"/>
        </w:rPr>
        <w:t xml:space="preserve"> інформацію, реалі</w:t>
      </w:r>
      <w:r>
        <w:rPr>
          <w:rStyle w:val="22"/>
        </w:rPr>
        <w:softHyphen/>
        <w:t>зовувати притаманне професії прагнення до нових знань, нових технологій.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В умовах, що склалися, все більшої по</w:t>
      </w:r>
      <w:r>
        <w:rPr>
          <w:rStyle w:val="22"/>
        </w:rPr>
        <w:softHyphen/>
        <w:t>пулярності набирає короткотермінове стажування. Особливо корисним воно є для викладачів спеціальних дисциплін.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jc w:val="both"/>
      </w:pPr>
      <w:r>
        <w:br w:type="column"/>
      </w:r>
      <w:r>
        <w:rPr>
          <w:rStyle w:val="22"/>
        </w:rPr>
        <w:t>Ця форма не пе</w:t>
      </w:r>
      <w:r>
        <w:rPr>
          <w:rStyle w:val="22"/>
        </w:rPr>
        <w:t>редбачає обов'язковості, вона ініціюється самим викладачем. У будь-який час викладач може за пого</w:t>
      </w:r>
      <w:r>
        <w:rPr>
          <w:rStyle w:val="22"/>
        </w:rPr>
        <w:softHyphen/>
        <w:t>дженням із керівництвом в короткий тер</w:t>
      </w:r>
      <w:r>
        <w:rPr>
          <w:rStyle w:val="22"/>
        </w:rPr>
        <w:softHyphen/>
        <w:t>мін вивчити на підприємстві, на кафедрі університету нові технології виробни</w:t>
      </w:r>
      <w:r>
        <w:rPr>
          <w:rStyle w:val="22"/>
        </w:rPr>
        <w:softHyphen/>
        <w:t>цтва чи навчання, сучасне обладнання тощо.</w:t>
      </w:r>
      <w:r>
        <w:rPr>
          <w:rStyle w:val="22"/>
        </w:rPr>
        <w:t xml:space="preserve"> Керівники ЗВО підтримують подібні ініціативи викладачів. Вони стали деякою альтернативою формальним (норматив</w:t>
      </w:r>
      <w:r>
        <w:rPr>
          <w:rStyle w:val="22"/>
        </w:rPr>
        <w:softHyphen/>
        <w:t>ним) методам, але в повній мірі залежать від власної інтуїції викладача, його ста</w:t>
      </w:r>
      <w:r>
        <w:rPr>
          <w:rStyle w:val="22"/>
        </w:rPr>
        <w:softHyphen/>
        <w:t>ранності й бажання бути творчим, креа- тивним, сучасним.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 xml:space="preserve">У НМЦ </w:t>
      </w:r>
      <w:r>
        <w:rPr>
          <w:rStyle w:val="22"/>
        </w:rPr>
        <w:t>«Агроосвіта» з метою підвищен</w:t>
      </w:r>
      <w:r>
        <w:rPr>
          <w:rStyle w:val="22"/>
        </w:rPr>
        <w:softHyphen/>
        <w:t>ня кваліфікації педагогічних працівників технікумів і коледжів проводиться низка заходів: конференції, семінари, майстер- класи, тренінги, онлайн-курси, конкурси тощо. У період з 18 по 22 березня методис</w:t>
      </w:r>
      <w:r>
        <w:rPr>
          <w:rStyle w:val="22"/>
        </w:rPr>
        <w:softHyphen/>
        <w:t>ти, завідувачі методич</w:t>
      </w:r>
      <w:r>
        <w:rPr>
          <w:rStyle w:val="22"/>
        </w:rPr>
        <w:t>них(педагогічних) кабінетів, викладачі підвищували ква</w:t>
      </w:r>
      <w:r>
        <w:rPr>
          <w:rStyle w:val="22"/>
        </w:rPr>
        <w:softHyphen/>
        <w:t>ліфікацію на базі ННІ ПО НУБіП України. Змістовні лекції науково-педагогічних фахівців інституту, спілкування в колі од</w:t>
      </w:r>
      <w:r>
        <w:rPr>
          <w:rStyle w:val="22"/>
        </w:rPr>
        <w:softHyphen/>
        <w:t>нодумців, обмін досвідом сприяли зба</w:t>
      </w:r>
      <w:r>
        <w:rPr>
          <w:rStyle w:val="22"/>
        </w:rPr>
        <w:softHyphen/>
        <w:t>гаченню та удосконаленню професійних компете</w:t>
      </w:r>
      <w:r>
        <w:rPr>
          <w:rStyle w:val="22"/>
        </w:rPr>
        <w:t>нцій. Дискусії щодо форм роботи з підвищення професійної майстерності викладачів у ЗВО були конструктивни</w:t>
      </w:r>
      <w:r>
        <w:rPr>
          <w:rStyle w:val="22"/>
        </w:rPr>
        <w:softHyphen/>
        <w:t>ми. Серед ефективних форм знайшли своє важливе місце такі, як робота ви</w:t>
      </w:r>
      <w:r>
        <w:rPr>
          <w:rStyle w:val="22"/>
        </w:rPr>
        <w:softHyphen/>
        <w:t>кладачів у педагогічних клубах та педа</w:t>
      </w:r>
      <w:r>
        <w:rPr>
          <w:rStyle w:val="22"/>
        </w:rPr>
        <w:softHyphen/>
      </w:r>
      <w:r>
        <w:rPr>
          <w:rStyle w:val="22"/>
        </w:rPr>
        <w:br w:type="column"/>
        <w:t xml:space="preserve">гогічних школах. Досвід багатьох ЗВО, </w:t>
      </w:r>
      <w:r>
        <w:rPr>
          <w:rStyle w:val="22"/>
        </w:rPr>
        <w:t>зокрема Технолого-економічного коле</w:t>
      </w:r>
      <w:r>
        <w:rPr>
          <w:rStyle w:val="22"/>
        </w:rPr>
        <w:softHyphen/>
        <w:t>джу БНАУ, Борщівського агротехнічного коледжу засвідчує, наприклад, що саме через педагогічні клуби і педагогічні школи, школи молодого викладача було досягнуто володіння педагогами такими складними дидактичними проблема</w:t>
      </w:r>
      <w:r>
        <w:rPr>
          <w:rStyle w:val="22"/>
        </w:rPr>
        <w:t>ми, як тестова форма контролю навчальних досягнень студентів, застосування в на</w:t>
      </w:r>
      <w:r>
        <w:rPr>
          <w:rStyle w:val="22"/>
        </w:rPr>
        <w:softHyphen/>
        <w:t>вчанні мультимедійних засобів, методика проектування та створення електронних навчально-методичних посібників, під</w:t>
      </w:r>
      <w:r>
        <w:rPr>
          <w:rStyle w:val="22"/>
        </w:rPr>
        <w:softHyphen/>
        <w:t>ручників.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Значного результату в плані підвищен</w:t>
      </w:r>
      <w:r>
        <w:rPr>
          <w:rStyle w:val="22"/>
        </w:rPr>
        <w:softHyphen/>
        <w:t>ня кваліфікаці</w:t>
      </w:r>
      <w:r>
        <w:rPr>
          <w:rStyle w:val="22"/>
        </w:rPr>
        <w:t>ї педагогічних працівників можна досягти за системної роботи з пла</w:t>
      </w:r>
      <w:r>
        <w:rPr>
          <w:rStyle w:val="22"/>
        </w:rPr>
        <w:softHyphen/>
        <w:t>нування і проведення відкритих занять, проведення педагогічних семінарів, на</w:t>
      </w:r>
      <w:r>
        <w:rPr>
          <w:rStyle w:val="22"/>
        </w:rPr>
        <w:softHyphen/>
        <w:t>рад, круглих столів з психолого-педаго- гічних проблем, декад, тижнів циклових комісії, олімпіад, конкурсів тощо</w:t>
      </w:r>
      <w:r>
        <w:rPr>
          <w:rStyle w:val="22"/>
        </w:rPr>
        <w:t>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Все це є інструментом як індивідуаль</w:t>
      </w:r>
      <w:r>
        <w:rPr>
          <w:rStyle w:val="22"/>
        </w:rPr>
        <w:softHyphen/>
        <w:t>ного професійного росту викладача, так і вироблення відповідної дидактичної стратегії ЗВО, яка сприяє росту компе</w:t>
      </w:r>
      <w:r>
        <w:rPr>
          <w:rStyle w:val="22"/>
        </w:rPr>
        <w:softHyphen/>
        <w:t>тентності його працівників.</w:t>
      </w:r>
    </w:p>
    <w:p w:rsidR="00AB143E" w:rsidRDefault="004665E4">
      <w:pPr>
        <w:pStyle w:val="20"/>
        <w:shd w:val="clear" w:color="auto" w:fill="auto"/>
        <w:spacing w:before="0" w:after="0" w:line="216" w:lineRule="exact"/>
        <w:ind w:firstLine="260"/>
        <w:jc w:val="both"/>
      </w:pPr>
      <w:r>
        <w:rPr>
          <w:rStyle w:val="22"/>
        </w:rPr>
        <w:t>По завершенню навчання всі слухачі отримали свідоцтва.</w:t>
      </w:r>
    </w:p>
    <w:p w:rsidR="00AB143E" w:rsidRDefault="004665E4">
      <w:pPr>
        <w:pStyle w:val="60"/>
        <w:shd w:val="clear" w:color="auto" w:fill="auto"/>
      </w:pPr>
      <w:r>
        <w:rPr>
          <w:rStyle w:val="61"/>
          <w:b/>
          <w:bCs/>
          <w:i/>
          <w:iCs/>
        </w:rPr>
        <w:t>Ніна Лихогод, завіду</w:t>
      </w:r>
      <w:r>
        <w:rPr>
          <w:rStyle w:val="61"/>
          <w:b/>
          <w:bCs/>
          <w:i/>
          <w:iCs/>
        </w:rPr>
        <w:t>вач лабораторії педагогічних інновацій Науково-методичного центру</w:t>
      </w:r>
    </w:p>
    <w:p w:rsidR="00AB143E" w:rsidRDefault="004665E4">
      <w:pPr>
        <w:pStyle w:val="60"/>
        <w:shd w:val="clear" w:color="auto" w:fill="auto"/>
        <w:sectPr w:rsidR="00AB143E">
          <w:type w:val="continuous"/>
          <w:pgSz w:w="16840" w:h="23800"/>
          <w:pgMar w:top="831" w:right="1111" w:bottom="1386" w:left="1112" w:header="0" w:footer="3" w:gutter="0"/>
          <w:cols w:num="4" w:space="181"/>
          <w:noEndnote/>
          <w:docGrid w:linePitch="360"/>
        </w:sectPr>
      </w:pPr>
      <w:r>
        <w:rPr>
          <w:rStyle w:val="61"/>
          <w:b/>
          <w:bCs/>
          <w:i/>
          <w:iCs/>
        </w:rPr>
        <w:t>«Агроосвіта»</w:t>
      </w:r>
    </w:p>
    <w:p w:rsidR="00AB143E" w:rsidRDefault="00AB143E">
      <w:pPr>
        <w:spacing w:line="117" w:lineRule="exact"/>
        <w:rPr>
          <w:sz w:val="9"/>
          <w:szCs w:val="9"/>
        </w:rPr>
      </w:pPr>
    </w:p>
    <w:p w:rsidR="00AB143E" w:rsidRDefault="00AB143E">
      <w:pPr>
        <w:rPr>
          <w:sz w:val="2"/>
          <w:szCs w:val="2"/>
        </w:rPr>
        <w:sectPr w:rsidR="00AB143E">
          <w:type w:val="continuous"/>
          <w:pgSz w:w="16840" w:h="23800"/>
          <w:pgMar w:top="831" w:right="0" w:bottom="831" w:left="0" w:header="0" w:footer="3" w:gutter="0"/>
          <w:cols w:space="720"/>
          <w:noEndnote/>
          <w:docGrid w:linePitch="360"/>
        </w:sectPr>
      </w:pPr>
    </w:p>
    <w:p w:rsidR="00AB143E" w:rsidRDefault="00AB143E">
      <w:pPr>
        <w:rPr>
          <w:sz w:val="2"/>
          <w:szCs w:val="2"/>
        </w:rPr>
      </w:pPr>
    </w:p>
    <w:p w:rsidR="00AB143E" w:rsidRDefault="00AB143E">
      <w:pPr>
        <w:pStyle w:val="50"/>
        <w:shd w:val="clear" w:color="auto" w:fill="auto"/>
        <w:spacing w:after="0" w:line="190" w:lineRule="exact"/>
        <w:jc w:val="right"/>
      </w:pPr>
    </w:p>
    <w:sectPr w:rsidR="00AB143E">
      <w:type w:val="continuous"/>
      <w:pgSz w:w="16840" w:h="23800"/>
      <w:pgMar w:top="831" w:right="8503" w:bottom="831" w:left="1112" w:header="0" w:footer="3" w:gutter="0"/>
      <w:cols w:num="2" w:space="17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E4" w:rsidRDefault="004665E4">
      <w:r>
        <w:separator/>
      </w:r>
    </w:p>
  </w:endnote>
  <w:endnote w:type="continuationSeparator" w:id="0">
    <w:p w:rsidR="004665E4" w:rsidRDefault="0046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E4" w:rsidRDefault="004665E4"/>
  </w:footnote>
  <w:footnote w:type="continuationSeparator" w:id="0">
    <w:p w:rsidR="004665E4" w:rsidRDefault="004665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E"/>
    <w:rsid w:val="004665E4"/>
    <w:rsid w:val="004A5BF8"/>
    <w:rsid w:val="00A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F0A1"/>
  <w15:docId w15:val="{0307E5D9-C2C7-4671-9901-480DE90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ий текст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4Exact0">
    <w:name w:val="Основний текст (4) Exact"/>
    <w:basedOn w:val="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31">
    <w:name w:val="Основни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2">
    <w:name w:val="Основни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и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7Exact">
    <w:name w:val="Основний текст (7) Exact"/>
    <w:basedOn w:val="a0"/>
    <w:link w:val="7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7Exact0">
    <w:name w:val="Основний текст (7) Exact"/>
    <w:basedOn w:val="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и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">
    <w:name w:val="Основни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ий текст (6)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Exact">
    <w:name w:val="Заголовок №1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Exact0">
    <w:name w:val="Заголовок №1 Exact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8Exact">
    <w:name w:val="Основний текст (8) Exact"/>
    <w:basedOn w:val="a0"/>
    <w:link w:val="8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8Exact0">
    <w:name w:val="Основний текст (8) Exact"/>
    <w:basedOn w:val="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xact">
    <w:name w:val="Основний текст (5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ий текст (5) Exac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Exact1">
    <w:name w:val="Основний текст (5) Exac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Exact">
    <w:name w:val="Основни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ий текст (2) Exac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Exact1">
    <w:name w:val="Основний текст (2) Exac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Exact2">
    <w:name w:val="Основний текст (5) + Не напівжирний Exac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Exact3">
    <w:name w:val="Основний текст (5) + Не напівжирний Exac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5Exact4">
    <w:name w:val="Основний текст (5) Exac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paragraph" w:customStyle="1" w:styleId="4">
    <w:name w:val="Основний текст (4)"/>
    <w:basedOn w:val="a"/>
    <w:link w:val="4Exact"/>
    <w:pPr>
      <w:shd w:val="clear" w:color="auto" w:fill="FFFFFF"/>
      <w:spacing w:line="0" w:lineRule="atLeast"/>
    </w:pPr>
    <w:rPr>
      <w:rFonts w:ascii="Calibri" w:eastAsia="Calibri" w:hAnsi="Calibri" w:cs="Calibri"/>
      <w:spacing w:val="30"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60" w:line="0" w:lineRule="atLeast"/>
    </w:pPr>
    <w:rPr>
      <w:rFonts w:ascii="Calibri" w:eastAsia="Calibri" w:hAnsi="Calibri" w:cs="Calibri"/>
      <w:spacing w:val="20"/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60" w:after="54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504" w:lineRule="exac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7">
    <w:name w:val="Основний текст (7)"/>
    <w:basedOn w:val="a"/>
    <w:link w:val="7Exact"/>
    <w:pPr>
      <w:shd w:val="clear" w:color="auto" w:fill="FFFFFF"/>
      <w:spacing w:line="264" w:lineRule="exact"/>
      <w:ind w:firstLine="260"/>
      <w:jc w:val="both"/>
    </w:pPr>
    <w:rPr>
      <w:rFonts w:ascii="Calibri" w:eastAsia="Calibri" w:hAnsi="Calibri" w:cs="Calibri"/>
      <w:b/>
      <w:bCs/>
      <w:spacing w:val="30"/>
      <w:sz w:val="22"/>
      <w:szCs w:val="22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line="192" w:lineRule="exact"/>
      <w:jc w:val="righ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8">
    <w:name w:val="Основний текст (8)"/>
    <w:basedOn w:val="a"/>
    <w:link w:val="8Exact"/>
    <w:pPr>
      <w:shd w:val="clear" w:color="auto" w:fill="FFFFFF"/>
      <w:spacing w:line="240" w:lineRule="exact"/>
      <w:ind w:firstLine="260"/>
      <w:jc w:val="both"/>
    </w:pPr>
    <w:rPr>
      <w:rFonts w:ascii="Calibri" w:eastAsia="Calibri" w:hAnsi="Calibri" w:cs="Calibri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3986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Sweetlana</dc:creator>
  <cp:lastModifiedBy>Sweetlana Savchenko</cp:lastModifiedBy>
  <cp:revision>1</cp:revision>
  <dcterms:created xsi:type="dcterms:W3CDTF">2019-04-10T19:50:00Z</dcterms:created>
  <dcterms:modified xsi:type="dcterms:W3CDTF">2019-04-10T19:55:00Z</dcterms:modified>
</cp:coreProperties>
</file>