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E7" w:rsidRDefault="00AF2DF0" w:rsidP="007E74E7">
      <w:pPr>
        <w:jc w:val="center"/>
        <w:rPr>
          <w:b/>
          <w:szCs w:val="28"/>
          <w:lang w:val="uk-UA"/>
        </w:rPr>
      </w:pPr>
      <w:r w:rsidRPr="0057153A">
        <w:rPr>
          <w:b/>
          <w:szCs w:val="28"/>
          <w:lang w:val="uk-UA"/>
        </w:rPr>
        <w:t>Очікувані результати навчання</w:t>
      </w:r>
    </w:p>
    <w:p w:rsidR="00AF2DF0" w:rsidRDefault="007E74E7" w:rsidP="007E74E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дисципліни «Основи стандартизації і сертифікації»</w:t>
      </w:r>
    </w:p>
    <w:p w:rsidR="00D241CE" w:rsidRDefault="00D241CE" w:rsidP="007E74E7">
      <w:pPr>
        <w:jc w:val="center"/>
        <w:rPr>
          <w:b/>
          <w:szCs w:val="28"/>
          <w:lang w:val="uk-UA"/>
        </w:rPr>
      </w:pPr>
    </w:p>
    <w:p w:rsidR="00D241CE" w:rsidRPr="005F7F23" w:rsidRDefault="00D241CE" w:rsidP="00D241CE">
      <w:pPr>
        <w:pStyle w:val="3"/>
        <w:spacing w:line="240" w:lineRule="auto"/>
        <w:ind w:firstLine="360"/>
        <w:jc w:val="both"/>
        <w:rPr>
          <w:sz w:val="28"/>
          <w:szCs w:val="28"/>
        </w:rPr>
      </w:pPr>
      <w:r w:rsidRPr="005F7F23">
        <w:rPr>
          <w:sz w:val="28"/>
          <w:szCs w:val="28"/>
        </w:rPr>
        <w:t xml:space="preserve">Згідно з вимогами освітньо-професійної програми студенти повинні </w:t>
      </w:r>
      <w:r w:rsidRPr="005F7F23">
        <w:rPr>
          <w:b/>
          <w:sz w:val="28"/>
          <w:szCs w:val="28"/>
        </w:rPr>
        <w:t>знати</w:t>
      </w:r>
      <w:r w:rsidRPr="005F7F23">
        <w:rPr>
          <w:sz w:val="28"/>
          <w:szCs w:val="28"/>
        </w:rPr>
        <w:t xml:space="preserve">: </w:t>
      </w:r>
    </w:p>
    <w:p w:rsidR="00D241CE" w:rsidRPr="005F7F23" w:rsidRDefault="00D241CE" w:rsidP="00D241CE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5F7F23">
        <w:rPr>
          <w:sz w:val="28"/>
          <w:szCs w:val="28"/>
        </w:rPr>
        <w:t>мету і завдання стандартизації;</w:t>
      </w:r>
    </w:p>
    <w:p w:rsidR="00D241CE" w:rsidRPr="005F7F23" w:rsidRDefault="00D241CE" w:rsidP="00D241CE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5F7F23">
        <w:rPr>
          <w:sz w:val="28"/>
          <w:szCs w:val="28"/>
        </w:rPr>
        <w:t>органи державної стандартизації в Україні;</w:t>
      </w:r>
    </w:p>
    <w:p w:rsidR="00D241CE" w:rsidRPr="005F7F23" w:rsidRDefault="00D241CE" w:rsidP="00D241CE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5F7F23">
        <w:rPr>
          <w:sz w:val="28"/>
          <w:szCs w:val="28"/>
        </w:rPr>
        <w:t>вимоги до якості продукції в сільському господарстві;</w:t>
      </w:r>
    </w:p>
    <w:p w:rsidR="00D241CE" w:rsidRPr="005F7F23" w:rsidRDefault="00D241CE" w:rsidP="00D241CE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5F7F23">
        <w:rPr>
          <w:sz w:val="28"/>
          <w:szCs w:val="28"/>
        </w:rPr>
        <w:t>категорії та структуру стандартів;</w:t>
      </w:r>
    </w:p>
    <w:p w:rsidR="00D241CE" w:rsidRPr="005F7F23" w:rsidRDefault="00D241CE" w:rsidP="00D241CE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5F7F23">
        <w:rPr>
          <w:sz w:val="28"/>
          <w:szCs w:val="28"/>
        </w:rPr>
        <w:t>основні поняття міжнародної стандартизації;</w:t>
      </w:r>
    </w:p>
    <w:p w:rsidR="00D241CE" w:rsidRPr="005F7F23" w:rsidRDefault="00D241CE" w:rsidP="00D241CE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5F7F23">
        <w:rPr>
          <w:sz w:val="28"/>
          <w:szCs w:val="28"/>
        </w:rPr>
        <w:t>принципи управління якістю продукції;</w:t>
      </w:r>
    </w:p>
    <w:p w:rsidR="00D241CE" w:rsidRPr="005F7F23" w:rsidRDefault="00D241CE" w:rsidP="00D241CE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5F7F23">
        <w:rPr>
          <w:sz w:val="28"/>
          <w:szCs w:val="28"/>
        </w:rPr>
        <w:t xml:space="preserve">мету, види, штрихове кодування, завдання сертифікації продукції; </w:t>
      </w:r>
    </w:p>
    <w:p w:rsidR="00D241CE" w:rsidRPr="005F7F23" w:rsidRDefault="00D241CE" w:rsidP="00D241CE">
      <w:pPr>
        <w:pStyle w:val="3"/>
        <w:spacing w:line="240" w:lineRule="auto"/>
        <w:ind w:firstLine="360"/>
        <w:jc w:val="both"/>
        <w:rPr>
          <w:sz w:val="28"/>
          <w:szCs w:val="28"/>
        </w:rPr>
      </w:pPr>
      <w:r w:rsidRPr="005F7F23">
        <w:rPr>
          <w:b/>
          <w:bCs/>
          <w:sz w:val="28"/>
          <w:szCs w:val="28"/>
        </w:rPr>
        <w:t>вміти:</w:t>
      </w:r>
    </w:p>
    <w:p w:rsidR="00D241CE" w:rsidRPr="005F7F23" w:rsidRDefault="00D241CE" w:rsidP="00D241CE">
      <w:pPr>
        <w:pStyle w:val="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5F7F23">
        <w:rPr>
          <w:sz w:val="28"/>
          <w:szCs w:val="28"/>
        </w:rPr>
        <w:t>користуватись стандартами та іншими нормативно-технічними документами;</w:t>
      </w:r>
    </w:p>
    <w:p w:rsidR="00D241CE" w:rsidRPr="005F7F23" w:rsidRDefault="00D241CE" w:rsidP="00D241CE">
      <w:pPr>
        <w:pStyle w:val="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5F7F23">
        <w:rPr>
          <w:sz w:val="28"/>
          <w:szCs w:val="28"/>
        </w:rPr>
        <w:t>вирішувати питання щодо управління якістю продукції;</w:t>
      </w:r>
    </w:p>
    <w:p w:rsidR="00D241CE" w:rsidRPr="005F7F23" w:rsidRDefault="00D241CE" w:rsidP="00D241CE">
      <w:pPr>
        <w:pStyle w:val="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5F7F23">
        <w:rPr>
          <w:sz w:val="28"/>
          <w:szCs w:val="28"/>
        </w:rPr>
        <w:t>робити висновки про відповідність сировини і продукції переробки згідно з вимогами стандартизації і сертифікації;</w:t>
      </w:r>
    </w:p>
    <w:p w:rsidR="00D241CE" w:rsidRPr="00FD7A4C" w:rsidRDefault="00D241CE" w:rsidP="00D241CE">
      <w:pPr>
        <w:pStyle w:val="3"/>
        <w:numPr>
          <w:ilvl w:val="0"/>
          <w:numId w:val="4"/>
        </w:numPr>
        <w:spacing w:line="240" w:lineRule="auto"/>
        <w:jc w:val="both"/>
        <w:rPr>
          <w:b/>
          <w:sz w:val="24"/>
        </w:rPr>
      </w:pPr>
      <w:r w:rsidRPr="005F7F23">
        <w:rPr>
          <w:sz w:val="28"/>
          <w:szCs w:val="28"/>
        </w:rPr>
        <w:t xml:space="preserve">визначати якість продукції відповідно до встановлених </w:t>
      </w:r>
      <w:proofErr w:type="spellStart"/>
      <w:r w:rsidRPr="005F7F23">
        <w:rPr>
          <w:sz w:val="28"/>
          <w:szCs w:val="28"/>
        </w:rPr>
        <w:t>методик</w:t>
      </w:r>
      <w:proofErr w:type="spellEnd"/>
      <w:r w:rsidRPr="005F7F23">
        <w:rPr>
          <w:sz w:val="28"/>
          <w:szCs w:val="28"/>
        </w:rPr>
        <w:t xml:space="preserve">. </w:t>
      </w:r>
    </w:p>
    <w:p w:rsidR="00D241CE" w:rsidRDefault="00D241CE" w:rsidP="00D241CE">
      <w:pPr>
        <w:pStyle w:val="3"/>
        <w:spacing w:line="276" w:lineRule="auto"/>
        <w:jc w:val="both"/>
        <w:rPr>
          <w:sz w:val="28"/>
          <w:szCs w:val="28"/>
        </w:rPr>
      </w:pPr>
    </w:p>
    <w:p w:rsidR="00AF2DF0" w:rsidRDefault="00AF2DF0" w:rsidP="007E74E7">
      <w:pPr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      </w:t>
      </w:r>
    </w:p>
    <w:p w:rsidR="00AF2DF0" w:rsidRDefault="00AF2DF0" w:rsidP="004F4F61">
      <w:pPr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AF2DF0" w:rsidRDefault="00AF2DF0" w:rsidP="00AF2DF0">
      <w:pPr>
        <w:jc w:val="center"/>
        <w:rPr>
          <w:b/>
          <w:szCs w:val="28"/>
          <w:lang w:val="uk-UA"/>
        </w:rPr>
      </w:pPr>
      <w:r w:rsidRPr="00532916">
        <w:rPr>
          <w:b/>
          <w:szCs w:val="28"/>
          <w:lang w:val="uk-UA"/>
        </w:rPr>
        <w:t>Результати навчання, визначені освітньою програмою</w:t>
      </w:r>
      <w:r>
        <w:rPr>
          <w:b/>
          <w:szCs w:val="28"/>
          <w:lang w:val="uk-UA"/>
        </w:rPr>
        <w:t xml:space="preserve"> підготовки</w:t>
      </w:r>
      <w:r w:rsidRPr="00532916">
        <w:rPr>
          <w:b/>
          <w:szCs w:val="28"/>
          <w:lang w:val="uk-UA"/>
        </w:rPr>
        <w:t xml:space="preserve"> та сформовані компетенції</w:t>
      </w:r>
      <w:r>
        <w:rPr>
          <w:b/>
          <w:szCs w:val="28"/>
          <w:lang w:val="uk-UA"/>
        </w:rPr>
        <w:t xml:space="preserve"> достатні для вирішення певного класу завдань професійної діяльності та подальшого навчання за освітньою програмою</w:t>
      </w:r>
    </w:p>
    <w:p w:rsidR="00AF2DF0" w:rsidRDefault="00AF2DF0" w:rsidP="00AF2DF0">
      <w:pPr>
        <w:jc w:val="center"/>
        <w:rPr>
          <w:b/>
          <w:szCs w:val="28"/>
          <w:lang w:val="uk-UA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1791"/>
        <w:gridCol w:w="478"/>
        <w:gridCol w:w="7371"/>
        <w:gridCol w:w="62"/>
      </w:tblGrid>
      <w:tr w:rsidR="00AF2DF0" w:rsidRPr="00305B1C" w:rsidTr="00C62918">
        <w:trPr>
          <w:gridBefore w:val="1"/>
          <w:gridAfter w:val="1"/>
          <w:wBefore w:w="80" w:type="dxa"/>
          <w:wAfter w:w="62" w:type="dxa"/>
        </w:trPr>
        <w:tc>
          <w:tcPr>
            <w:tcW w:w="9640" w:type="dxa"/>
            <w:gridSpan w:val="3"/>
            <w:shd w:val="clear" w:color="auto" w:fill="E0E0E0"/>
          </w:tcPr>
          <w:p w:rsidR="00AF2DF0" w:rsidRPr="00305B1C" w:rsidRDefault="00AF2DF0" w:rsidP="00C62918">
            <w:pPr>
              <w:jc w:val="center"/>
              <w:rPr>
                <w:color w:val="000000"/>
              </w:rPr>
            </w:pPr>
            <w:proofErr w:type="spellStart"/>
            <w:r w:rsidRPr="00305B1C">
              <w:rPr>
                <w:b/>
                <w:bCs/>
                <w:color w:val="000000"/>
              </w:rPr>
              <w:t>Програмні</w:t>
            </w:r>
            <w:proofErr w:type="spellEnd"/>
            <w:r w:rsidRPr="00305B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05B1C">
              <w:rPr>
                <w:b/>
                <w:bCs/>
                <w:color w:val="000000"/>
              </w:rPr>
              <w:t>компетентності</w:t>
            </w:r>
            <w:proofErr w:type="spellEnd"/>
          </w:p>
        </w:tc>
      </w:tr>
      <w:tr w:rsidR="00AF2DF0" w:rsidRPr="00305B1C" w:rsidTr="00C62918">
        <w:trPr>
          <w:gridBefore w:val="1"/>
          <w:gridAfter w:val="1"/>
          <w:wBefore w:w="80" w:type="dxa"/>
          <w:wAfter w:w="62" w:type="dxa"/>
        </w:trPr>
        <w:tc>
          <w:tcPr>
            <w:tcW w:w="1791" w:type="dxa"/>
          </w:tcPr>
          <w:p w:rsidR="00AF2DF0" w:rsidRPr="00305B1C" w:rsidRDefault="00AF2DF0" w:rsidP="00C62918">
            <w:pPr>
              <w:rPr>
                <w:i/>
                <w:iCs/>
                <w:color w:val="000000"/>
              </w:rPr>
            </w:pPr>
            <w:proofErr w:type="spellStart"/>
            <w:r w:rsidRPr="00305B1C">
              <w:rPr>
                <w:i/>
                <w:iCs/>
                <w:color w:val="000000"/>
              </w:rPr>
              <w:t>Інтегральна</w:t>
            </w:r>
            <w:proofErr w:type="spellEnd"/>
            <w:r w:rsidRPr="00305B1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AF2DF0" w:rsidRDefault="00AF2DF0" w:rsidP="00C62918">
            <w:pPr>
              <w:jc w:val="both"/>
            </w:pPr>
            <w:r>
              <w:rPr>
                <w:lang w:val="uk-UA"/>
              </w:rPr>
              <w:t xml:space="preserve">Здатність </w:t>
            </w:r>
            <w:r w:rsidRPr="00CF34AF">
              <w:t xml:space="preserve">до </w:t>
            </w:r>
            <w:proofErr w:type="spellStart"/>
            <w:r w:rsidRPr="00CF34AF">
              <w:t>вирішення</w:t>
            </w:r>
            <w:proofErr w:type="spellEnd"/>
            <w:r w:rsidRPr="00CF34AF">
              <w:t xml:space="preserve"> </w:t>
            </w:r>
            <w:proofErr w:type="spellStart"/>
            <w:r w:rsidRPr="00CF34AF">
              <w:t>професійних</w:t>
            </w:r>
            <w:proofErr w:type="spellEnd"/>
            <w:r w:rsidRPr="00CF34AF">
              <w:t xml:space="preserve"> задач </w:t>
            </w:r>
            <w:proofErr w:type="spellStart"/>
            <w:r w:rsidRPr="00CF34AF">
              <w:t>діяльності</w:t>
            </w:r>
            <w:proofErr w:type="spellEnd"/>
            <w:r w:rsidRPr="00CF34AF">
              <w:t xml:space="preserve">, </w:t>
            </w:r>
            <w:proofErr w:type="spellStart"/>
            <w:r w:rsidRPr="00CF34AF">
              <w:t>пов’язаних</w:t>
            </w:r>
            <w:proofErr w:type="spellEnd"/>
            <w:r w:rsidRPr="00CF34AF">
              <w:t xml:space="preserve"> з </w:t>
            </w:r>
            <w:r w:rsidRPr="00C40D5E">
              <w:t xml:space="preserve"> методами і </w:t>
            </w:r>
            <w:proofErr w:type="spellStart"/>
            <w:r w:rsidRPr="00C40D5E">
              <w:t>процесами</w:t>
            </w:r>
            <w:proofErr w:type="spellEnd"/>
            <w:r w:rsidRPr="00C40D5E">
              <w:t xml:space="preserve"> </w:t>
            </w:r>
            <w:proofErr w:type="spellStart"/>
            <w:r w:rsidRPr="00C40D5E">
              <w:t>стандартизації</w:t>
            </w:r>
            <w:proofErr w:type="spellEnd"/>
            <w:r w:rsidRPr="00C40D5E">
              <w:t xml:space="preserve"> і </w:t>
            </w:r>
            <w:proofErr w:type="spellStart"/>
            <w:r w:rsidRPr="00C40D5E">
              <w:t>сертифікації</w:t>
            </w:r>
            <w:proofErr w:type="spellEnd"/>
            <w:r w:rsidRPr="00C40D5E">
              <w:t xml:space="preserve"> </w:t>
            </w:r>
            <w:proofErr w:type="spellStart"/>
            <w:r w:rsidRPr="00C40D5E">
              <w:t>продукції</w:t>
            </w:r>
            <w:proofErr w:type="spellEnd"/>
            <w:r w:rsidRPr="00C40D5E">
              <w:t xml:space="preserve"> і </w:t>
            </w:r>
            <w:proofErr w:type="spellStart"/>
            <w:r w:rsidRPr="00C40D5E">
              <w:t>послуг</w:t>
            </w:r>
            <w:proofErr w:type="spellEnd"/>
            <w:r w:rsidRPr="00C40D5E">
              <w:t xml:space="preserve">, </w:t>
            </w:r>
            <w:proofErr w:type="spellStart"/>
            <w:r w:rsidRPr="00C40D5E">
              <w:t>вимірювання</w:t>
            </w:r>
            <w:proofErr w:type="spellEnd"/>
            <w:r w:rsidRPr="00C40D5E">
              <w:t xml:space="preserve"> і </w:t>
            </w:r>
            <w:proofErr w:type="spellStart"/>
            <w:r w:rsidRPr="00C40D5E">
              <w:t>забезпечення</w:t>
            </w:r>
            <w:proofErr w:type="spellEnd"/>
            <w:r w:rsidRPr="00C40D5E">
              <w:t xml:space="preserve"> </w:t>
            </w:r>
            <w:proofErr w:type="spellStart"/>
            <w:r w:rsidRPr="00C40D5E">
              <w:t>якості</w:t>
            </w:r>
            <w:proofErr w:type="spellEnd"/>
            <w:r w:rsidRPr="00C40D5E">
              <w:t>.</w:t>
            </w:r>
            <w:r>
              <w:rPr>
                <w:lang w:val="uk-UA"/>
              </w:rPr>
              <w:t xml:space="preserve"> </w:t>
            </w:r>
            <w:r w:rsidRPr="00C40D5E">
              <w:t xml:space="preserve"> </w:t>
            </w:r>
          </w:p>
          <w:p w:rsidR="00AF2DF0" w:rsidRDefault="00AF2DF0" w:rsidP="00C629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proofErr w:type="spellStart"/>
            <w:r w:rsidRPr="00305B1C">
              <w:t>розв’язувати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спеціалізовані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задачі</w:t>
            </w:r>
            <w:proofErr w:type="spellEnd"/>
            <w:r w:rsidRPr="00305B1C">
              <w:t xml:space="preserve"> та </w:t>
            </w:r>
            <w:proofErr w:type="spellStart"/>
            <w:r w:rsidRPr="00305B1C">
              <w:t>практичні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проблеми</w:t>
            </w:r>
            <w:proofErr w:type="spellEnd"/>
            <w:r w:rsidRPr="00305B1C">
              <w:t xml:space="preserve"> з</w:t>
            </w:r>
            <w:r w:rsidRPr="00D90C0D">
              <w:rPr>
                <w:lang w:val="uk-UA"/>
              </w:rPr>
              <w:t xml:space="preserve"> стандартизації, метрології та управління якістю у їх багатогранній діяльності, використовувати досягнення сучасної стандартизації в управлінні якістю продовольчих і непродовольчих товарів, послуг, прийнятт</w:t>
            </w:r>
            <w:r>
              <w:rPr>
                <w:lang w:val="uk-UA"/>
              </w:rPr>
              <w:t>я</w:t>
            </w:r>
            <w:r w:rsidRPr="00D90C0D">
              <w:rPr>
                <w:lang w:val="uk-UA"/>
              </w:rPr>
              <w:t xml:space="preserve"> самостійних правильних рішень під час розгляду наукових і виробничо-господарських завдань для одержання високих кінцевих результатів  </w:t>
            </w:r>
            <w:r>
              <w:rPr>
                <w:lang w:val="uk-UA"/>
              </w:rPr>
              <w:t xml:space="preserve">в професійній діяльності з </w:t>
            </w:r>
            <w:proofErr w:type="spellStart"/>
            <w:r w:rsidRPr="00305B1C">
              <w:t>технології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виробництва</w:t>
            </w:r>
            <w:proofErr w:type="spellEnd"/>
            <w:r w:rsidRPr="00305B1C">
              <w:t xml:space="preserve"> і </w:t>
            </w:r>
            <w:proofErr w:type="spellStart"/>
            <w:r w:rsidRPr="00305B1C">
              <w:t>переробки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продукції</w:t>
            </w:r>
            <w:proofErr w:type="spellEnd"/>
            <w:r w:rsidRPr="00305B1C">
              <w:t xml:space="preserve"> </w:t>
            </w:r>
            <w:r>
              <w:rPr>
                <w:lang w:val="uk-UA"/>
              </w:rPr>
              <w:t xml:space="preserve">рослинництва, </w:t>
            </w:r>
            <w:proofErr w:type="spellStart"/>
            <w:r w:rsidRPr="00305B1C">
              <w:t>тваринництва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або</w:t>
            </w:r>
            <w:proofErr w:type="spellEnd"/>
            <w:r w:rsidRPr="00305B1C">
              <w:t xml:space="preserve"> у </w:t>
            </w:r>
            <w:proofErr w:type="spellStart"/>
            <w:r w:rsidRPr="00305B1C">
              <w:t>процесі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навчання</w:t>
            </w:r>
            <w:proofErr w:type="spellEnd"/>
            <w:r w:rsidRPr="00305B1C">
              <w:t xml:space="preserve">, </w:t>
            </w:r>
            <w:proofErr w:type="spellStart"/>
            <w:r w:rsidRPr="00305B1C">
              <w:t>що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передбачає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застосування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певних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теорій</w:t>
            </w:r>
            <w:proofErr w:type="spellEnd"/>
            <w:r w:rsidRPr="00305B1C">
              <w:t xml:space="preserve"> та </w:t>
            </w:r>
            <w:proofErr w:type="spellStart"/>
            <w:r w:rsidRPr="00305B1C">
              <w:t>методів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відповідної</w:t>
            </w:r>
            <w:proofErr w:type="spellEnd"/>
            <w:r w:rsidRPr="00305B1C">
              <w:t xml:space="preserve"> науки і </w:t>
            </w:r>
            <w:proofErr w:type="spellStart"/>
            <w:r w:rsidRPr="00305B1C">
              <w:t>характеризується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комплексністю</w:t>
            </w:r>
            <w:proofErr w:type="spellEnd"/>
            <w:r w:rsidRPr="00305B1C">
              <w:t xml:space="preserve"> та </w:t>
            </w:r>
            <w:proofErr w:type="spellStart"/>
            <w:r w:rsidRPr="00305B1C">
              <w:t>невизначеністю</w:t>
            </w:r>
            <w:proofErr w:type="spellEnd"/>
            <w:r w:rsidRPr="00305B1C">
              <w:t xml:space="preserve"> умов</w:t>
            </w:r>
            <w:r>
              <w:rPr>
                <w:lang w:val="uk-UA"/>
              </w:rPr>
              <w:t>.</w:t>
            </w:r>
          </w:p>
          <w:p w:rsidR="00AF2DF0" w:rsidRPr="0071712C" w:rsidRDefault="00AF2DF0" w:rsidP="00C62918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F2DF0" w:rsidRPr="00305B1C" w:rsidTr="00C62918">
        <w:trPr>
          <w:gridBefore w:val="1"/>
          <w:gridAfter w:val="1"/>
          <w:wBefore w:w="80" w:type="dxa"/>
          <w:wAfter w:w="62" w:type="dxa"/>
          <w:trHeight w:val="705"/>
        </w:trPr>
        <w:tc>
          <w:tcPr>
            <w:tcW w:w="1791" w:type="dxa"/>
          </w:tcPr>
          <w:p w:rsidR="00AF2DF0" w:rsidRPr="00305B1C" w:rsidRDefault="00AF2DF0" w:rsidP="00C62918">
            <w:pPr>
              <w:rPr>
                <w:i/>
                <w:iCs/>
                <w:color w:val="000000"/>
              </w:rPr>
            </w:pPr>
            <w:proofErr w:type="spellStart"/>
            <w:r w:rsidRPr="00305B1C">
              <w:rPr>
                <w:i/>
                <w:iCs/>
                <w:color w:val="000000"/>
              </w:rPr>
              <w:t>Загальні</w:t>
            </w:r>
            <w:proofErr w:type="spellEnd"/>
            <w:r w:rsidRPr="00305B1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7849" w:type="dxa"/>
            <w:gridSpan w:val="2"/>
          </w:tcPr>
          <w:p w:rsidR="00AF2DF0" w:rsidRPr="00CE3AD2" w:rsidRDefault="00AF2DF0" w:rsidP="00AF2DF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after="0" w:line="240" w:lineRule="auto"/>
              <w:ind w:left="82" w:hanging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E3AD2">
              <w:rPr>
                <w:sz w:val="28"/>
                <w:szCs w:val="28"/>
              </w:rPr>
              <w:t>датність до ефективного використання положень нормативно- правових документів в своїй діяльності</w:t>
            </w:r>
            <w:r>
              <w:rPr>
                <w:sz w:val="28"/>
                <w:szCs w:val="28"/>
              </w:rPr>
              <w:t>.</w:t>
            </w:r>
          </w:p>
          <w:p w:rsidR="00AF2DF0" w:rsidRPr="00C24172" w:rsidRDefault="00AF2DF0" w:rsidP="00C62918">
            <w:pPr>
              <w:pStyle w:val="1"/>
              <w:shd w:val="clear" w:color="auto" w:fill="FFFFFF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5B1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 </w:t>
            </w:r>
            <w:r w:rsidRPr="00C241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 Знання та розуміння предметної області та розуміння професії.</w:t>
            </w:r>
          </w:p>
          <w:p w:rsidR="00AF2DF0" w:rsidRPr="00305B1C" w:rsidRDefault="00AF2DF0" w:rsidP="00C62918">
            <w:pPr>
              <w:ind w:left="57" w:right="57"/>
              <w:jc w:val="both"/>
            </w:pPr>
            <w:r w:rsidRPr="00305B1C">
              <w:t xml:space="preserve">3. </w:t>
            </w:r>
            <w:proofErr w:type="spellStart"/>
            <w:r w:rsidRPr="00305B1C">
              <w:t>Здатність</w:t>
            </w:r>
            <w:proofErr w:type="spellEnd"/>
            <w:r w:rsidRPr="00305B1C">
              <w:t xml:space="preserve"> до </w:t>
            </w:r>
            <w:proofErr w:type="spellStart"/>
            <w:r w:rsidRPr="00305B1C">
              <w:t>саморегуляції</w:t>
            </w:r>
            <w:proofErr w:type="spellEnd"/>
            <w:r w:rsidRPr="00305B1C">
              <w:t xml:space="preserve">, </w:t>
            </w:r>
            <w:proofErr w:type="spellStart"/>
            <w:r w:rsidRPr="00305B1C">
              <w:t>ведення</w:t>
            </w:r>
            <w:proofErr w:type="spellEnd"/>
            <w:r w:rsidRPr="00305B1C">
              <w:t xml:space="preserve"> здорового способу </w:t>
            </w:r>
            <w:proofErr w:type="spellStart"/>
            <w:r w:rsidRPr="00305B1C">
              <w:t>життя</w:t>
            </w:r>
            <w:proofErr w:type="spellEnd"/>
            <w:r w:rsidRPr="00305B1C">
              <w:t xml:space="preserve">, </w:t>
            </w:r>
            <w:proofErr w:type="spellStart"/>
            <w:r w:rsidRPr="00305B1C">
              <w:t>здатність</w:t>
            </w:r>
            <w:proofErr w:type="spellEnd"/>
            <w:r w:rsidRPr="00305B1C">
              <w:t xml:space="preserve"> до </w:t>
            </w:r>
            <w:proofErr w:type="spellStart"/>
            <w:r w:rsidRPr="00305B1C">
              <w:t>адаптації</w:t>
            </w:r>
            <w:proofErr w:type="spellEnd"/>
            <w:r w:rsidRPr="00305B1C">
              <w:t xml:space="preserve"> та </w:t>
            </w:r>
            <w:proofErr w:type="spellStart"/>
            <w:r w:rsidRPr="00305B1C">
              <w:t>дії</w:t>
            </w:r>
            <w:proofErr w:type="spellEnd"/>
            <w:r w:rsidRPr="00305B1C">
              <w:t xml:space="preserve"> в </w:t>
            </w:r>
            <w:proofErr w:type="spellStart"/>
            <w:r w:rsidRPr="00305B1C">
              <w:t>новій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ситуації</w:t>
            </w:r>
            <w:proofErr w:type="spellEnd"/>
          </w:p>
          <w:p w:rsidR="00AF2DF0" w:rsidRPr="008C277A" w:rsidRDefault="00AF2DF0" w:rsidP="00C62918">
            <w:pPr>
              <w:ind w:left="57" w:right="57"/>
              <w:jc w:val="both"/>
              <w:rPr>
                <w:lang w:val="uk-UA"/>
              </w:rPr>
            </w:pPr>
            <w:r w:rsidRPr="00305B1C">
              <w:t xml:space="preserve">4. </w:t>
            </w:r>
            <w:proofErr w:type="spellStart"/>
            <w:r w:rsidRPr="00305B1C">
              <w:t>Здатність</w:t>
            </w:r>
            <w:proofErr w:type="spellEnd"/>
            <w:r w:rsidRPr="00305B1C">
              <w:t xml:space="preserve"> до </w:t>
            </w:r>
            <w:proofErr w:type="spellStart"/>
            <w:r w:rsidRPr="00305B1C">
              <w:t>вибору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стратегії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спілкування</w:t>
            </w:r>
            <w:proofErr w:type="spellEnd"/>
            <w:r w:rsidRPr="00305B1C">
              <w:t xml:space="preserve">; </w:t>
            </w:r>
            <w:proofErr w:type="spellStart"/>
            <w:r w:rsidRPr="00305B1C">
              <w:t>здатність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працювати</w:t>
            </w:r>
            <w:proofErr w:type="spellEnd"/>
            <w:r w:rsidRPr="00305B1C">
              <w:t xml:space="preserve"> в </w:t>
            </w:r>
            <w:proofErr w:type="spellStart"/>
            <w:r w:rsidRPr="00305B1C">
              <w:t>команді</w:t>
            </w:r>
            <w:proofErr w:type="spellEnd"/>
            <w:r w:rsidRPr="00305B1C">
              <w:t xml:space="preserve">; </w:t>
            </w:r>
            <w:proofErr w:type="spellStart"/>
            <w:r w:rsidRPr="00305B1C">
              <w:t>навички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міжособистісної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взаємодії</w:t>
            </w:r>
            <w:proofErr w:type="spellEnd"/>
            <w:r>
              <w:rPr>
                <w:lang w:val="uk-UA"/>
              </w:rPr>
              <w:t>.</w:t>
            </w:r>
          </w:p>
          <w:p w:rsidR="00AF2DF0" w:rsidRPr="001B2734" w:rsidRDefault="00AF2DF0" w:rsidP="00C62918">
            <w:pPr>
              <w:ind w:left="57" w:right="57"/>
              <w:jc w:val="both"/>
              <w:rPr>
                <w:lang w:val="uk-UA"/>
              </w:rPr>
            </w:pPr>
            <w:r w:rsidRPr="00305B1C">
              <w:t xml:space="preserve">5. </w:t>
            </w:r>
            <w:proofErr w:type="spellStart"/>
            <w:r w:rsidRPr="00305B1C">
              <w:t>Здатність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оцінювати</w:t>
            </w:r>
            <w:proofErr w:type="spellEnd"/>
            <w:r w:rsidRPr="00305B1C">
              <w:t xml:space="preserve"> та </w:t>
            </w:r>
            <w:proofErr w:type="spellStart"/>
            <w:r w:rsidRPr="00305B1C">
              <w:t>забезпечувати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якість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виконуваних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робіт</w:t>
            </w:r>
            <w:proofErr w:type="spellEnd"/>
            <w:r>
              <w:rPr>
                <w:lang w:val="uk-UA"/>
              </w:rPr>
              <w:t>.</w:t>
            </w:r>
          </w:p>
          <w:p w:rsidR="00AF2DF0" w:rsidRPr="00305B1C" w:rsidRDefault="00AF2DF0" w:rsidP="00C62918">
            <w:pPr>
              <w:ind w:left="57" w:right="57"/>
              <w:jc w:val="both"/>
            </w:pPr>
            <w:r w:rsidRPr="00305B1C">
              <w:t xml:space="preserve">6. </w:t>
            </w:r>
            <w:proofErr w:type="spellStart"/>
            <w:r w:rsidRPr="00305B1C">
              <w:t>Прагнення</w:t>
            </w:r>
            <w:proofErr w:type="spellEnd"/>
            <w:r w:rsidRPr="00305B1C">
              <w:t xml:space="preserve"> до </w:t>
            </w:r>
            <w:proofErr w:type="spellStart"/>
            <w:r w:rsidRPr="00305B1C">
              <w:t>збереження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навколишнього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середовища</w:t>
            </w:r>
            <w:proofErr w:type="spellEnd"/>
          </w:p>
          <w:p w:rsidR="00AF2DF0" w:rsidRPr="00AB2D5E" w:rsidRDefault="00AF2DF0" w:rsidP="00C629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5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AB2D5E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AF2DF0" w:rsidRDefault="00AF2DF0" w:rsidP="00C629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D5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 w:rsidRPr="00AB2D5E">
              <w:rPr>
                <w:sz w:val="28"/>
                <w:szCs w:val="28"/>
              </w:rPr>
              <w:t xml:space="preserve"> </w:t>
            </w:r>
            <w:r w:rsidRPr="00AB2D5E">
              <w:rPr>
                <w:rFonts w:ascii="Times New Roman" w:hAnsi="Times New Roman"/>
                <w:sz w:val="28"/>
                <w:szCs w:val="28"/>
                <w:lang w:val="uk-UA"/>
              </w:rPr>
              <w:t>Володіння основними методами збереження здоров’я та працездатності виробничого персоналу.</w:t>
            </w:r>
          </w:p>
          <w:p w:rsidR="00AF2DF0" w:rsidRDefault="00AF2DF0" w:rsidP="00C629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8C277A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8C2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277A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8C2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277A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8C277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C277A">
              <w:rPr>
                <w:rFonts w:ascii="Times New Roman" w:hAnsi="Times New Roman"/>
                <w:sz w:val="28"/>
                <w:szCs w:val="28"/>
              </w:rPr>
              <w:t>комунікаційних</w:t>
            </w:r>
            <w:proofErr w:type="spellEnd"/>
            <w:r w:rsidRPr="008C2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277A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C2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2DF0" w:rsidRPr="005837D8" w:rsidRDefault="00AF2DF0" w:rsidP="00C629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 </w:t>
            </w:r>
            <w:r w:rsidRPr="005837D8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знання в практичних ситуаціях.</w:t>
            </w:r>
          </w:p>
          <w:p w:rsidR="00AF2DF0" w:rsidRPr="00305B1C" w:rsidRDefault="00AF2DF0" w:rsidP="00C62918">
            <w:pPr>
              <w:pStyle w:val="1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F2DF0" w:rsidRPr="00305B1C" w:rsidTr="00C62918">
        <w:trPr>
          <w:gridBefore w:val="1"/>
          <w:gridAfter w:val="1"/>
          <w:wBefore w:w="80" w:type="dxa"/>
          <w:wAfter w:w="62" w:type="dxa"/>
          <w:trHeight w:val="705"/>
        </w:trPr>
        <w:tc>
          <w:tcPr>
            <w:tcW w:w="1791" w:type="dxa"/>
          </w:tcPr>
          <w:p w:rsidR="00AF2DF0" w:rsidRPr="00305B1C" w:rsidRDefault="00AF2DF0" w:rsidP="00C62918">
            <w:pPr>
              <w:rPr>
                <w:i/>
                <w:iCs/>
                <w:color w:val="000000"/>
              </w:rPr>
            </w:pPr>
            <w:proofErr w:type="spellStart"/>
            <w:r w:rsidRPr="00305B1C">
              <w:rPr>
                <w:i/>
                <w:iCs/>
                <w:color w:val="000000"/>
              </w:rPr>
              <w:lastRenderedPageBreak/>
              <w:t>Фахові</w:t>
            </w:r>
            <w:proofErr w:type="spellEnd"/>
          </w:p>
        </w:tc>
        <w:tc>
          <w:tcPr>
            <w:tcW w:w="7849" w:type="dxa"/>
            <w:gridSpan w:val="2"/>
          </w:tcPr>
          <w:p w:rsidR="00AF2DF0" w:rsidRDefault="00AF2DF0" w:rsidP="00AF2D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до </w:t>
            </w:r>
            <w:proofErr w:type="spellStart"/>
            <w:r w:rsidRPr="005D6C7C">
              <w:t>успішної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професійної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діяльності</w:t>
            </w:r>
            <w:proofErr w:type="spellEnd"/>
            <w:r w:rsidRPr="005D6C7C">
              <w:t xml:space="preserve"> з </w:t>
            </w:r>
            <w:proofErr w:type="spellStart"/>
            <w:r w:rsidRPr="005D6C7C">
              <w:t>обов’язковим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дотриманням</w:t>
            </w:r>
            <w:proofErr w:type="spellEnd"/>
            <w:r w:rsidRPr="005D6C7C">
              <w:t xml:space="preserve"> </w:t>
            </w:r>
            <w:proofErr w:type="spellStart"/>
            <w:r w:rsidRPr="005D6C7C">
              <w:t>усіх</w:t>
            </w:r>
            <w:proofErr w:type="spellEnd"/>
            <w:r w:rsidRPr="005D6C7C">
              <w:t xml:space="preserve"> </w:t>
            </w:r>
            <w:r>
              <w:rPr>
                <w:lang w:val="uk-UA"/>
              </w:rPr>
              <w:t xml:space="preserve">обов’язкових </w:t>
            </w:r>
            <w:proofErr w:type="spellStart"/>
            <w:r w:rsidRPr="005D6C7C">
              <w:t>вимог</w:t>
            </w:r>
            <w:proofErr w:type="spellEnd"/>
            <w:r w:rsidRPr="005D6C7C">
              <w:t xml:space="preserve"> </w:t>
            </w:r>
            <w:r>
              <w:rPr>
                <w:lang w:val="uk-UA"/>
              </w:rPr>
              <w:t>стандартів, нормативних документів.</w:t>
            </w:r>
          </w:p>
          <w:p w:rsidR="00AF2DF0" w:rsidRPr="001D26BC" w:rsidRDefault="00AF2DF0" w:rsidP="00AF2D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</w:rPr>
            </w:pPr>
            <w:r w:rsidRPr="005D6C7C">
              <w:t xml:space="preserve"> </w:t>
            </w:r>
            <w:r>
              <w:rPr>
                <w:lang w:val="uk-UA"/>
              </w:rPr>
              <w:t xml:space="preserve">Здатність </w:t>
            </w:r>
            <w:proofErr w:type="spellStart"/>
            <w:r w:rsidRPr="001D26BC">
              <w:t>використовувати</w:t>
            </w:r>
            <w:proofErr w:type="spellEnd"/>
            <w:r w:rsidRPr="001D26BC">
              <w:t xml:space="preserve"> </w:t>
            </w:r>
            <w:proofErr w:type="spellStart"/>
            <w:r w:rsidRPr="001D26BC">
              <w:t>досягнення</w:t>
            </w:r>
            <w:proofErr w:type="spellEnd"/>
            <w:r w:rsidRPr="001D26BC">
              <w:t xml:space="preserve"> </w:t>
            </w:r>
            <w:proofErr w:type="spellStart"/>
            <w:r w:rsidRPr="001D26BC">
              <w:t>сучасної</w:t>
            </w:r>
            <w:proofErr w:type="spellEnd"/>
            <w:r w:rsidRPr="001D26BC">
              <w:t xml:space="preserve"> </w:t>
            </w:r>
            <w:proofErr w:type="spellStart"/>
            <w:r w:rsidRPr="001D26BC">
              <w:t>стандартизації</w:t>
            </w:r>
            <w:proofErr w:type="spellEnd"/>
            <w:r w:rsidRPr="001D26BC">
              <w:t xml:space="preserve"> в </w:t>
            </w:r>
            <w:proofErr w:type="spellStart"/>
            <w:r w:rsidRPr="001D26BC">
              <w:t>управлінні</w:t>
            </w:r>
            <w:proofErr w:type="spellEnd"/>
            <w:r w:rsidRPr="001D26BC">
              <w:t xml:space="preserve"> </w:t>
            </w:r>
            <w:proofErr w:type="spellStart"/>
            <w:r w:rsidRPr="001D26BC">
              <w:t>якістю</w:t>
            </w:r>
            <w:proofErr w:type="spellEnd"/>
            <w:r w:rsidRPr="001D26BC">
              <w:t xml:space="preserve"> </w:t>
            </w:r>
            <w:proofErr w:type="spellStart"/>
            <w:r w:rsidRPr="001D26BC">
              <w:t>продовольчих</w:t>
            </w:r>
            <w:proofErr w:type="spellEnd"/>
            <w:r w:rsidRPr="001D26BC">
              <w:t xml:space="preserve"> і </w:t>
            </w:r>
            <w:proofErr w:type="spellStart"/>
            <w:r w:rsidRPr="001D26BC">
              <w:t>непродовольчих</w:t>
            </w:r>
            <w:proofErr w:type="spellEnd"/>
            <w:r w:rsidRPr="001D26BC">
              <w:t xml:space="preserve"> </w:t>
            </w:r>
            <w:proofErr w:type="spellStart"/>
            <w:r w:rsidRPr="001D26BC">
              <w:t>товарів</w:t>
            </w:r>
            <w:proofErr w:type="spellEnd"/>
            <w:r w:rsidRPr="001D26BC">
              <w:t xml:space="preserve">, </w:t>
            </w:r>
            <w:proofErr w:type="spellStart"/>
            <w:r w:rsidRPr="001D26BC">
              <w:t>послуг</w:t>
            </w:r>
            <w:proofErr w:type="spellEnd"/>
            <w:r>
              <w:rPr>
                <w:lang w:val="uk-UA"/>
              </w:rPr>
              <w:t>.</w:t>
            </w:r>
          </w:p>
          <w:p w:rsidR="00AF2DF0" w:rsidRPr="00BD0DA7" w:rsidRDefault="00AF2DF0" w:rsidP="00AF2D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</w:rPr>
            </w:pPr>
            <w:r w:rsidRPr="001D26BC">
              <w:t xml:space="preserve"> </w:t>
            </w:r>
            <w:r>
              <w:rPr>
                <w:lang w:val="uk-UA"/>
              </w:rPr>
              <w:t xml:space="preserve">Здатність </w:t>
            </w:r>
            <w:proofErr w:type="spellStart"/>
            <w:r w:rsidRPr="00BD0DA7">
              <w:t>прийнятт</w:t>
            </w:r>
            <w:proofErr w:type="spellEnd"/>
            <w:r>
              <w:rPr>
                <w:lang w:val="uk-UA"/>
              </w:rPr>
              <w:t>я</w:t>
            </w:r>
            <w:r w:rsidRPr="00BD0DA7">
              <w:t xml:space="preserve"> </w:t>
            </w:r>
            <w:proofErr w:type="spellStart"/>
            <w:r w:rsidRPr="00BD0DA7">
              <w:t>самостійних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правильних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рішень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під</w:t>
            </w:r>
            <w:proofErr w:type="spellEnd"/>
            <w:r w:rsidRPr="00BD0DA7">
              <w:t xml:space="preserve"> час </w:t>
            </w:r>
            <w:proofErr w:type="spellStart"/>
            <w:r w:rsidRPr="00BD0DA7">
              <w:t>розгляду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наукових</w:t>
            </w:r>
            <w:proofErr w:type="spellEnd"/>
            <w:r w:rsidRPr="00BD0DA7">
              <w:t xml:space="preserve"> і </w:t>
            </w:r>
            <w:proofErr w:type="spellStart"/>
            <w:r w:rsidRPr="00BD0DA7">
              <w:t>виробничо-господарських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завдань</w:t>
            </w:r>
            <w:proofErr w:type="spellEnd"/>
            <w:r w:rsidRPr="00BD0DA7">
              <w:t xml:space="preserve"> для </w:t>
            </w:r>
            <w:proofErr w:type="spellStart"/>
            <w:r w:rsidRPr="00BD0DA7">
              <w:t>одержання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високих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кінцевих</w:t>
            </w:r>
            <w:proofErr w:type="spellEnd"/>
            <w:r w:rsidRPr="00BD0DA7">
              <w:t xml:space="preserve"> </w:t>
            </w:r>
            <w:proofErr w:type="spellStart"/>
            <w:r w:rsidRPr="00BD0DA7">
              <w:t>результатів</w:t>
            </w:r>
            <w:proofErr w:type="spellEnd"/>
            <w:r w:rsidRPr="00BD0DA7">
              <w:t xml:space="preserve">. </w:t>
            </w:r>
          </w:p>
          <w:p w:rsidR="00AF2DF0" w:rsidRPr="00822CBA" w:rsidRDefault="00AF2DF0" w:rsidP="00AF2D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</w:rPr>
            </w:pPr>
            <w:r w:rsidRPr="00BD0DA7">
              <w:t xml:space="preserve"> </w:t>
            </w:r>
            <w:proofErr w:type="spellStart"/>
            <w:r w:rsidRPr="00040576">
              <w:t>Здатність</w:t>
            </w:r>
            <w:proofErr w:type="spellEnd"/>
            <w:r w:rsidRPr="00040576">
              <w:t xml:space="preserve"> </w:t>
            </w:r>
            <w:proofErr w:type="spellStart"/>
            <w:r w:rsidRPr="00040576">
              <w:t>застосовувати</w:t>
            </w:r>
            <w:proofErr w:type="spellEnd"/>
            <w:r w:rsidRPr="00040576">
              <w:t xml:space="preserve"> </w:t>
            </w:r>
            <w:proofErr w:type="spellStart"/>
            <w:r w:rsidRPr="00040576">
              <w:t>знання</w:t>
            </w:r>
            <w:proofErr w:type="spellEnd"/>
            <w:r>
              <w:rPr>
                <w:lang w:val="uk-UA"/>
              </w:rPr>
              <w:t xml:space="preserve"> стандартизації</w:t>
            </w:r>
            <w:r w:rsidRPr="00040576">
              <w:t xml:space="preserve"> </w:t>
            </w:r>
            <w:r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 w:rsidRPr="00822CBA">
              <w:rPr>
                <w:b/>
                <w:i/>
              </w:rPr>
              <w:t>виробничо-технологічній</w:t>
            </w:r>
            <w:proofErr w:type="spellEnd"/>
            <w:r w:rsidRPr="00822CBA">
              <w:rPr>
                <w:b/>
                <w:i/>
              </w:rPr>
              <w:t xml:space="preserve"> </w:t>
            </w:r>
            <w:proofErr w:type="spellStart"/>
            <w:r w:rsidRPr="00822CBA">
              <w:rPr>
                <w:b/>
                <w:i/>
              </w:rPr>
              <w:t>діяльності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  <w:p w:rsidR="00AF2DF0" w:rsidRDefault="00AF2DF0" w:rsidP="00C62918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>5</w:t>
            </w:r>
            <w:r w:rsidRPr="00305B1C">
              <w:t xml:space="preserve">. </w:t>
            </w:r>
            <w:proofErr w:type="spellStart"/>
            <w:r w:rsidRPr="00CD066D">
              <w:t>Здатність</w:t>
            </w:r>
            <w:proofErr w:type="spellEnd"/>
            <w:r w:rsidRPr="00CD066D">
              <w:t xml:space="preserve"> </w:t>
            </w:r>
            <w:proofErr w:type="spellStart"/>
            <w:r w:rsidRPr="00CD066D">
              <w:t>застосовувати</w:t>
            </w:r>
            <w:proofErr w:type="spellEnd"/>
            <w:r w:rsidRPr="00CD066D">
              <w:t xml:space="preserve"> </w:t>
            </w:r>
            <w:proofErr w:type="spellStart"/>
            <w:r w:rsidRPr="00CD066D">
              <w:t>знання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 xml:space="preserve">стандартизації </w:t>
            </w:r>
            <w:r w:rsidRPr="00CD066D">
              <w:t xml:space="preserve"> </w:t>
            </w:r>
            <w:r w:rsidRPr="00822CBA">
              <w:rPr>
                <w:b/>
                <w:i/>
              </w:rPr>
              <w:t>в</w:t>
            </w:r>
            <w:proofErr w:type="gramEnd"/>
            <w:r w:rsidRPr="00822CBA">
              <w:rPr>
                <w:b/>
                <w:i/>
              </w:rPr>
              <w:t xml:space="preserve"> </w:t>
            </w:r>
            <w:proofErr w:type="spellStart"/>
            <w:r w:rsidRPr="00822CBA">
              <w:rPr>
                <w:b/>
                <w:i/>
              </w:rPr>
              <w:t>організаційно-управлінській</w:t>
            </w:r>
            <w:proofErr w:type="spellEnd"/>
            <w:r w:rsidRPr="00822CBA">
              <w:rPr>
                <w:b/>
                <w:i/>
              </w:rPr>
              <w:t xml:space="preserve"> </w:t>
            </w:r>
            <w:proofErr w:type="spellStart"/>
            <w:r w:rsidRPr="00822CBA">
              <w:rPr>
                <w:b/>
                <w:i/>
              </w:rPr>
              <w:t>діяльності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  <w:p w:rsidR="00AF2DF0" w:rsidRPr="004C7C73" w:rsidRDefault="00AF2DF0" w:rsidP="00C62918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b/>
                <w:i/>
                <w:szCs w:val="28"/>
              </w:rPr>
            </w:pPr>
            <w:r>
              <w:rPr>
                <w:i/>
                <w:szCs w:val="28"/>
                <w:lang w:val="uk-UA"/>
              </w:rPr>
              <w:t>6.</w:t>
            </w:r>
            <w:r w:rsidRPr="0077173D">
              <w:rPr>
                <w:i/>
                <w:szCs w:val="28"/>
              </w:rPr>
              <w:t xml:space="preserve"> </w:t>
            </w:r>
            <w:proofErr w:type="spellStart"/>
            <w:r w:rsidRPr="00B42055">
              <w:rPr>
                <w:szCs w:val="28"/>
              </w:rPr>
              <w:t>Здатність</w:t>
            </w:r>
            <w:proofErr w:type="spellEnd"/>
            <w:r w:rsidRPr="00B42055">
              <w:rPr>
                <w:szCs w:val="28"/>
              </w:rPr>
              <w:t xml:space="preserve"> </w:t>
            </w:r>
            <w:proofErr w:type="spellStart"/>
            <w:r w:rsidRPr="00B42055">
              <w:rPr>
                <w:szCs w:val="28"/>
              </w:rPr>
              <w:t>застосовувати</w:t>
            </w:r>
            <w:proofErr w:type="spellEnd"/>
            <w:r w:rsidRPr="00B42055">
              <w:rPr>
                <w:szCs w:val="28"/>
              </w:rPr>
              <w:t xml:space="preserve"> </w:t>
            </w:r>
            <w:proofErr w:type="spellStart"/>
            <w:r w:rsidRPr="00B42055">
              <w:rPr>
                <w:szCs w:val="28"/>
              </w:rPr>
              <w:t>знання</w:t>
            </w:r>
            <w:proofErr w:type="spellEnd"/>
            <w:r w:rsidRPr="0077173D">
              <w:t xml:space="preserve"> </w:t>
            </w:r>
            <w:r>
              <w:rPr>
                <w:lang w:val="uk-UA"/>
              </w:rPr>
              <w:t xml:space="preserve">стандартизації </w:t>
            </w:r>
            <w:r w:rsidRPr="004C7C73">
              <w:rPr>
                <w:b/>
                <w:i/>
                <w:szCs w:val="28"/>
              </w:rPr>
              <w:t>у проектно-</w:t>
            </w:r>
            <w:proofErr w:type="spellStart"/>
            <w:r w:rsidRPr="004C7C73">
              <w:rPr>
                <w:b/>
                <w:i/>
                <w:szCs w:val="28"/>
              </w:rPr>
              <w:t>конструкторській</w:t>
            </w:r>
            <w:proofErr w:type="spellEnd"/>
            <w:r w:rsidRPr="004C7C73">
              <w:rPr>
                <w:b/>
                <w:i/>
                <w:szCs w:val="28"/>
              </w:rPr>
              <w:t xml:space="preserve"> </w:t>
            </w:r>
            <w:proofErr w:type="spellStart"/>
            <w:r w:rsidRPr="004C7C73">
              <w:rPr>
                <w:b/>
                <w:i/>
                <w:szCs w:val="28"/>
              </w:rPr>
              <w:t>діяльності</w:t>
            </w:r>
            <w:proofErr w:type="spellEnd"/>
            <w:r w:rsidRPr="004C7C73">
              <w:rPr>
                <w:b/>
                <w:i/>
                <w:szCs w:val="28"/>
              </w:rPr>
              <w:t>.</w:t>
            </w:r>
          </w:p>
          <w:p w:rsidR="00AF2DF0" w:rsidRPr="00DE61E9" w:rsidRDefault="00AF2DF0" w:rsidP="00AF2DF0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З</w:t>
            </w:r>
            <w:r w:rsidRPr="0077173D">
              <w:rPr>
                <w:szCs w:val="28"/>
                <w:lang w:val="uk-UA" w:eastAsia="uk-UA"/>
              </w:rPr>
              <w:t xml:space="preserve">датність використовувати </w:t>
            </w:r>
            <w:proofErr w:type="spellStart"/>
            <w:r w:rsidRPr="0077173D">
              <w:rPr>
                <w:szCs w:val="28"/>
                <w:lang w:val="uk-UA" w:eastAsia="uk-UA"/>
              </w:rPr>
              <w:t>професійно</w:t>
            </w:r>
            <w:proofErr w:type="spellEnd"/>
            <w:r w:rsidRPr="0077173D">
              <w:rPr>
                <w:szCs w:val="28"/>
                <w:lang w:val="uk-UA" w:eastAsia="uk-UA"/>
              </w:rPr>
              <w:t xml:space="preserve">-профільні знання й практичні навички для забезпечення </w:t>
            </w:r>
            <w:r w:rsidRPr="00DE61E9">
              <w:rPr>
                <w:szCs w:val="28"/>
                <w:lang w:val="uk-UA" w:eastAsia="uk-UA"/>
              </w:rPr>
              <w:t xml:space="preserve">контролю за правильністю використання </w:t>
            </w:r>
            <w:r>
              <w:rPr>
                <w:szCs w:val="28"/>
                <w:lang w:val="uk-UA" w:eastAsia="uk-UA"/>
              </w:rPr>
              <w:t>нормативної</w:t>
            </w:r>
            <w:r w:rsidRPr="00DE61E9">
              <w:rPr>
                <w:szCs w:val="28"/>
                <w:lang w:val="uk-UA" w:eastAsia="uk-UA"/>
              </w:rPr>
              <w:t xml:space="preserve"> документації. </w:t>
            </w:r>
          </w:p>
          <w:p w:rsidR="00AF2DF0" w:rsidRDefault="00AF2DF0" w:rsidP="00AF2DF0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</w:t>
            </w:r>
            <w:r w:rsidRPr="006A605B">
              <w:rPr>
                <w:color w:val="000000"/>
                <w:szCs w:val="28"/>
                <w:lang w:val="uk-UA"/>
              </w:rPr>
              <w:t xml:space="preserve">датність ефективно вирішувати професійні завдання з обов’язковим урахуваннями </w:t>
            </w:r>
            <w:r>
              <w:rPr>
                <w:color w:val="000000"/>
                <w:szCs w:val="28"/>
                <w:lang w:val="uk-UA"/>
              </w:rPr>
              <w:t xml:space="preserve">обов’язкових </w:t>
            </w:r>
            <w:r w:rsidRPr="006A605B">
              <w:rPr>
                <w:color w:val="000000"/>
                <w:szCs w:val="28"/>
                <w:lang w:val="uk-UA"/>
              </w:rPr>
              <w:t xml:space="preserve">вимог </w:t>
            </w:r>
            <w:r>
              <w:rPr>
                <w:color w:val="000000"/>
                <w:szCs w:val="28"/>
                <w:lang w:val="uk-UA"/>
              </w:rPr>
              <w:t>нормативних документів, стандартів.</w:t>
            </w:r>
          </w:p>
          <w:p w:rsidR="00AF2DF0" w:rsidRPr="0077173D" w:rsidRDefault="00AF2DF0" w:rsidP="00C62918">
            <w:pPr>
              <w:tabs>
                <w:tab w:val="left" w:pos="353"/>
              </w:tabs>
              <w:autoSpaceDE w:val="0"/>
              <w:autoSpaceDN w:val="0"/>
              <w:adjustRightInd w:val="0"/>
              <w:ind w:left="57"/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AF2DF0" w:rsidTr="00C62918">
        <w:tblPrEx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9782" w:type="dxa"/>
            <w:gridSpan w:val="5"/>
            <w:shd w:val="clear" w:color="auto" w:fill="C0C0C0"/>
          </w:tcPr>
          <w:p w:rsidR="00AF2DF0" w:rsidRDefault="00AF2DF0" w:rsidP="00C62918">
            <w:pPr>
              <w:widowControl w:val="0"/>
              <w:tabs>
                <w:tab w:val="num" w:pos="542"/>
              </w:tabs>
              <w:spacing w:line="230" w:lineRule="auto"/>
              <w:ind w:left="102"/>
              <w:jc w:val="center"/>
              <w:rPr>
                <w:szCs w:val="28"/>
              </w:rPr>
            </w:pPr>
            <w:proofErr w:type="spellStart"/>
            <w:r w:rsidRPr="00607470">
              <w:rPr>
                <w:b/>
                <w:szCs w:val="28"/>
                <w:lang w:eastAsia="uk-UA"/>
              </w:rPr>
              <w:t>Про</w:t>
            </w:r>
            <w:r>
              <w:rPr>
                <w:b/>
                <w:szCs w:val="28"/>
                <w:lang w:eastAsia="uk-UA"/>
              </w:rPr>
              <w:t>грамні</w:t>
            </w:r>
            <w:proofErr w:type="spellEnd"/>
            <w:r>
              <w:rPr>
                <w:b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szCs w:val="28"/>
                <w:lang w:eastAsia="uk-UA"/>
              </w:rPr>
              <w:t>результати</w:t>
            </w:r>
            <w:proofErr w:type="spellEnd"/>
            <w:r>
              <w:rPr>
                <w:b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szCs w:val="28"/>
                <w:lang w:eastAsia="uk-UA"/>
              </w:rPr>
              <w:t>навчання</w:t>
            </w:r>
            <w:proofErr w:type="spellEnd"/>
          </w:p>
        </w:tc>
      </w:tr>
      <w:tr w:rsidR="00AF2DF0" w:rsidRPr="00050BC3" w:rsidTr="00C62918">
        <w:tblPrEx>
          <w:tblLook w:val="00A0" w:firstRow="1" w:lastRow="0" w:firstColumn="1" w:lastColumn="0" w:noHBand="0" w:noVBand="0"/>
        </w:tblPrEx>
        <w:tc>
          <w:tcPr>
            <w:tcW w:w="2349" w:type="dxa"/>
            <w:gridSpan w:val="3"/>
            <w:tcBorders>
              <w:bottom w:val="single" w:sz="6" w:space="0" w:color="auto"/>
            </w:tcBorders>
          </w:tcPr>
          <w:p w:rsidR="00AF2DF0" w:rsidRPr="00607470" w:rsidRDefault="00AF2DF0" w:rsidP="00C62918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Знання</w:t>
            </w:r>
            <w:proofErr w:type="spellEnd"/>
          </w:p>
        </w:tc>
        <w:tc>
          <w:tcPr>
            <w:tcW w:w="7433" w:type="dxa"/>
            <w:gridSpan w:val="2"/>
            <w:tcBorders>
              <w:bottom w:val="single" w:sz="6" w:space="0" w:color="auto"/>
            </w:tcBorders>
          </w:tcPr>
          <w:p w:rsidR="00AF2DF0" w:rsidRPr="00050BC3" w:rsidRDefault="00AF2DF0" w:rsidP="00C629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РН1.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Знання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bCs/>
                <w:iCs/>
                <w:szCs w:val="28"/>
              </w:rPr>
              <w:t>основних</w:t>
            </w:r>
            <w:proofErr w:type="spellEnd"/>
            <w:r w:rsidRPr="00050BC3">
              <w:rPr>
                <w:bCs/>
                <w:iCs/>
                <w:szCs w:val="28"/>
              </w:rPr>
              <w:t xml:space="preserve"> </w:t>
            </w:r>
            <w:proofErr w:type="spellStart"/>
            <w:r w:rsidRPr="00050BC3">
              <w:rPr>
                <w:bCs/>
                <w:iCs/>
                <w:szCs w:val="28"/>
              </w:rPr>
              <w:t>принципів</w:t>
            </w:r>
            <w:proofErr w:type="spellEnd"/>
            <w:r w:rsidRPr="00050BC3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  <w:lang w:val="uk-UA"/>
              </w:rPr>
              <w:t xml:space="preserve">системи </w:t>
            </w:r>
            <w:proofErr w:type="spellStart"/>
            <w:r w:rsidRPr="00050BC3">
              <w:rPr>
                <w:bCs/>
                <w:iCs/>
                <w:szCs w:val="28"/>
              </w:rPr>
              <w:t>управління</w:t>
            </w:r>
            <w:proofErr w:type="spellEnd"/>
            <w:r w:rsidRPr="00050BC3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  <w:lang w:val="uk-UA"/>
              </w:rPr>
              <w:t xml:space="preserve">якістю, </w:t>
            </w:r>
            <w:r w:rsidRPr="004A76FB">
              <w:rPr>
                <w:bCs/>
                <w:iCs/>
                <w:szCs w:val="28"/>
                <w:lang w:val="uk-UA"/>
              </w:rPr>
              <w:t>вітчизнян</w:t>
            </w:r>
            <w:r>
              <w:rPr>
                <w:bCs/>
                <w:iCs/>
                <w:szCs w:val="28"/>
                <w:lang w:val="uk-UA"/>
              </w:rPr>
              <w:t>их</w:t>
            </w:r>
            <w:r w:rsidRPr="004A76FB">
              <w:rPr>
                <w:bCs/>
                <w:iCs/>
                <w:szCs w:val="28"/>
                <w:lang w:val="uk-UA"/>
              </w:rPr>
              <w:t xml:space="preserve"> систем управління якістю продукції</w:t>
            </w:r>
            <w:r>
              <w:rPr>
                <w:bCs/>
                <w:iCs/>
                <w:szCs w:val="28"/>
                <w:lang w:val="uk-UA"/>
              </w:rPr>
              <w:t xml:space="preserve">, </w:t>
            </w:r>
            <w:r w:rsidRPr="0090481B">
              <w:rPr>
                <w:bCs/>
                <w:iCs/>
                <w:szCs w:val="28"/>
                <w:lang w:val="uk-UA"/>
              </w:rPr>
              <w:t>шлях</w:t>
            </w:r>
            <w:r>
              <w:rPr>
                <w:bCs/>
                <w:iCs/>
                <w:szCs w:val="28"/>
                <w:lang w:val="uk-UA"/>
              </w:rPr>
              <w:t>ів</w:t>
            </w:r>
            <w:r w:rsidRPr="0090481B">
              <w:rPr>
                <w:bCs/>
                <w:iCs/>
                <w:szCs w:val="28"/>
                <w:lang w:val="uk-UA"/>
              </w:rPr>
              <w:t xml:space="preserve"> удосконалення вітчизняних систем управління якістю продукції</w:t>
            </w:r>
            <w:r w:rsidRPr="00050BC3">
              <w:rPr>
                <w:bCs/>
                <w:iCs/>
                <w:szCs w:val="28"/>
              </w:rPr>
              <w:t>.</w:t>
            </w:r>
          </w:p>
          <w:p w:rsidR="00AF2DF0" w:rsidRDefault="00AF2DF0" w:rsidP="00C62918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lastRenderedPageBreak/>
              <w:t>РН2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Знання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proofErr w:type="gramStart"/>
            <w:r w:rsidRPr="00050BC3">
              <w:rPr>
                <w:szCs w:val="28"/>
              </w:rPr>
              <w:t>основних</w:t>
            </w:r>
            <w:proofErr w:type="spellEnd"/>
            <w:r w:rsidRPr="00050BC3">
              <w:rPr>
                <w:szCs w:val="28"/>
              </w:rPr>
              <w:t xml:space="preserve"> </w:t>
            </w:r>
            <w:r w:rsidRPr="0090481B">
              <w:rPr>
                <w:szCs w:val="28"/>
              </w:rPr>
              <w:t xml:space="preserve"> положен</w:t>
            </w:r>
            <w:r>
              <w:rPr>
                <w:szCs w:val="28"/>
                <w:lang w:val="uk-UA"/>
              </w:rPr>
              <w:t>ь</w:t>
            </w:r>
            <w:proofErr w:type="gramEnd"/>
            <w:r w:rsidRPr="0090481B">
              <w:rPr>
                <w:szCs w:val="28"/>
              </w:rPr>
              <w:t xml:space="preserve"> </w:t>
            </w:r>
            <w:proofErr w:type="spellStart"/>
            <w:r w:rsidRPr="0090481B">
              <w:rPr>
                <w:szCs w:val="28"/>
              </w:rPr>
              <w:t>державної</w:t>
            </w:r>
            <w:proofErr w:type="spellEnd"/>
            <w:r w:rsidRPr="0090481B">
              <w:rPr>
                <w:szCs w:val="28"/>
              </w:rPr>
              <w:t xml:space="preserve"> </w:t>
            </w:r>
            <w:proofErr w:type="spellStart"/>
            <w:r w:rsidRPr="0090481B">
              <w:rPr>
                <w:szCs w:val="28"/>
              </w:rPr>
              <w:t>системи</w:t>
            </w:r>
            <w:proofErr w:type="spellEnd"/>
            <w:r w:rsidRPr="0090481B">
              <w:rPr>
                <w:szCs w:val="28"/>
              </w:rPr>
              <w:t xml:space="preserve"> </w:t>
            </w:r>
            <w:proofErr w:type="spellStart"/>
            <w:r w:rsidRPr="0090481B">
              <w:rPr>
                <w:szCs w:val="28"/>
              </w:rPr>
              <w:t>стандартизації</w:t>
            </w:r>
            <w:proofErr w:type="spellEnd"/>
            <w:r w:rsidRPr="0090481B">
              <w:rPr>
                <w:szCs w:val="28"/>
              </w:rPr>
              <w:t>;</w:t>
            </w:r>
            <w:r>
              <w:rPr>
                <w:szCs w:val="28"/>
                <w:lang w:val="uk-UA"/>
              </w:rPr>
              <w:t xml:space="preserve"> нормативних документів з стандартизації</w:t>
            </w:r>
            <w:r w:rsidRPr="00050BC3">
              <w:rPr>
                <w:szCs w:val="28"/>
              </w:rPr>
              <w:t xml:space="preserve">, </w:t>
            </w:r>
            <w:r>
              <w:rPr>
                <w:szCs w:val="28"/>
                <w:lang w:val="uk-UA"/>
              </w:rPr>
              <w:t xml:space="preserve">законів, </w:t>
            </w:r>
            <w:r w:rsidRPr="00050BC3">
              <w:rPr>
                <w:szCs w:val="28"/>
              </w:rPr>
              <w:t>правил</w:t>
            </w:r>
            <w:r>
              <w:rPr>
                <w:szCs w:val="28"/>
                <w:lang w:val="uk-UA"/>
              </w:rPr>
              <w:t xml:space="preserve"> побудови стандартів</w:t>
            </w:r>
            <w:r w:rsidRPr="00050BC3">
              <w:rPr>
                <w:szCs w:val="28"/>
              </w:rPr>
              <w:t>.</w:t>
            </w:r>
          </w:p>
          <w:p w:rsidR="00AF2DF0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РН3. Знання </w:t>
            </w:r>
            <w:r w:rsidRPr="009A1748">
              <w:rPr>
                <w:szCs w:val="28"/>
                <w:lang w:val="uk-UA"/>
              </w:rPr>
              <w:t>міжнародного досвіду управління якістю продукції</w:t>
            </w:r>
            <w:r>
              <w:rPr>
                <w:szCs w:val="28"/>
                <w:lang w:val="uk-UA"/>
              </w:rPr>
              <w:t xml:space="preserve">, </w:t>
            </w:r>
            <w:r w:rsidRPr="004A76FB">
              <w:rPr>
                <w:szCs w:val="28"/>
                <w:lang w:val="uk-UA"/>
              </w:rPr>
              <w:t>тенденці</w:t>
            </w:r>
            <w:r>
              <w:rPr>
                <w:szCs w:val="28"/>
                <w:lang w:val="uk-UA"/>
              </w:rPr>
              <w:t>й</w:t>
            </w:r>
            <w:r w:rsidRPr="004A76FB">
              <w:rPr>
                <w:szCs w:val="28"/>
                <w:lang w:val="uk-UA"/>
              </w:rPr>
              <w:t xml:space="preserve"> розвитку міжнародної системи стандартизації систем якості</w:t>
            </w:r>
            <w:r>
              <w:rPr>
                <w:szCs w:val="28"/>
                <w:lang w:val="uk-UA"/>
              </w:rPr>
              <w:t>.</w:t>
            </w:r>
          </w:p>
          <w:p w:rsidR="00AF2DF0" w:rsidRPr="004A76FB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РН4. Знання </w:t>
            </w:r>
            <w:r w:rsidRPr="004A76FB">
              <w:rPr>
                <w:szCs w:val="28"/>
                <w:lang w:val="uk-UA"/>
              </w:rPr>
              <w:t>організаці</w:t>
            </w:r>
            <w:r>
              <w:rPr>
                <w:szCs w:val="28"/>
                <w:lang w:val="uk-UA"/>
              </w:rPr>
              <w:t>ї</w:t>
            </w:r>
            <w:r w:rsidRPr="004A76FB">
              <w:rPr>
                <w:szCs w:val="28"/>
                <w:lang w:val="uk-UA"/>
              </w:rPr>
              <w:t xml:space="preserve"> робіт з стандартизації і загальні вимоги до стандартів</w:t>
            </w:r>
            <w:r>
              <w:rPr>
                <w:szCs w:val="28"/>
                <w:lang w:val="uk-UA"/>
              </w:rPr>
              <w:t>.</w:t>
            </w:r>
          </w:p>
          <w:p w:rsidR="00AF2DF0" w:rsidRPr="004A76FB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РН5. Знання п</w:t>
            </w:r>
            <w:r w:rsidRPr="004A76FB">
              <w:rPr>
                <w:szCs w:val="28"/>
                <w:lang w:val="uk-UA"/>
              </w:rPr>
              <w:t>оряд</w:t>
            </w:r>
            <w:r>
              <w:rPr>
                <w:szCs w:val="28"/>
                <w:lang w:val="uk-UA"/>
              </w:rPr>
              <w:t>ку</w:t>
            </w:r>
            <w:r w:rsidRPr="004A76FB">
              <w:rPr>
                <w:szCs w:val="28"/>
                <w:lang w:val="uk-UA"/>
              </w:rPr>
              <w:t xml:space="preserve"> впровадження стандартів і державний нагляд за їх дотриманням</w:t>
            </w:r>
            <w:r>
              <w:rPr>
                <w:szCs w:val="28"/>
                <w:lang w:val="uk-UA"/>
              </w:rPr>
              <w:t>.</w:t>
            </w:r>
          </w:p>
          <w:p w:rsidR="00AF2DF0" w:rsidRPr="004A76FB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РН6. Знання  в</w:t>
            </w:r>
            <w:r w:rsidRPr="004A76FB">
              <w:rPr>
                <w:szCs w:val="28"/>
                <w:lang w:val="uk-UA"/>
              </w:rPr>
              <w:t>ітчизнян</w:t>
            </w:r>
            <w:r>
              <w:rPr>
                <w:szCs w:val="28"/>
                <w:lang w:val="uk-UA"/>
              </w:rPr>
              <w:t>их</w:t>
            </w:r>
            <w:r w:rsidRPr="004A76FB">
              <w:rPr>
                <w:szCs w:val="28"/>
                <w:lang w:val="uk-UA"/>
              </w:rPr>
              <w:t xml:space="preserve"> систем стандартів</w:t>
            </w:r>
            <w:r>
              <w:rPr>
                <w:szCs w:val="28"/>
                <w:lang w:val="uk-UA"/>
              </w:rPr>
              <w:t>.</w:t>
            </w:r>
          </w:p>
          <w:p w:rsidR="00AF2DF0" w:rsidRPr="004A76FB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РН7. Знання</w:t>
            </w:r>
            <w:r w:rsidRPr="004A76FB">
              <w:rPr>
                <w:szCs w:val="28"/>
                <w:lang w:val="uk-UA"/>
              </w:rPr>
              <w:t xml:space="preserve"> характеристик</w:t>
            </w:r>
            <w:r>
              <w:rPr>
                <w:szCs w:val="28"/>
                <w:lang w:val="uk-UA"/>
              </w:rPr>
              <w:t>и</w:t>
            </w:r>
            <w:r w:rsidRPr="004A76FB">
              <w:rPr>
                <w:szCs w:val="28"/>
                <w:lang w:val="uk-UA"/>
              </w:rPr>
              <w:t xml:space="preserve"> міжнародних стандартів</w:t>
            </w:r>
            <w:r>
              <w:rPr>
                <w:szCs w:val="28"/>
                <w:lang w:val="uk-UA"/>
              </w:rPr>
              <w:t>.</w:t>
            </w:r>
          </w:p>
          <w:p w:rsidR="00AF2DF0" w:rsidRPr="004A76FB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РН8. Знання ф</w:t>
            </w:r>
            <w:r w:rsidRPr="004A76FB">
              <w:rPr>
                <w:szCs w:val="28"/>
                <w:lang w:val="uk-UA"/>
              </w:rPr>
              <w:t>актор</w:t>
            </w:r>
            <w:r>
              <w:rPr>
                <w:szCs w:val="28"/>
                <w:lang w:val="uk-UA"/>
              </w:rPr>
              <w:t>ів</w:t>
            </w:r>
            <w:r w:rsidRPr="004A76FB">
              <w:rPr>
                <w:szCs w:val="28"/>
                <w:lang w:val="uk-UA"/>
              </w:rPr>
              <w:t>, що обумовлюють якість продукції</w:t>
            </w:r>
            <w:r>
              <w:rPr>
                <w:szCs w:val="28"/>
                <w:lang w:val="uk-UA"/>
              </w:rPr>
              <w:t>.</w:t>
            </w:r>
          </w:p>
          <w:p w:rsidR="00AF2DF0" w:rsidRPr="004A76FB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РН9.  Знання </w:t>
            </w:r>
            <w:r w:rsidRPr="004A76FB">
              <w:rPr>
                <w:szCs w:val="28"/>
                <w:lang w:val="uk-UA"/>
              </w:rPr>
              <w:t>вимог до органів з сертифікації продукції і систем якості та порядок їх акредитації</w:t>
            </w:r>
            <w:r>
              <w:rPr>
                <w:szCs w:val="28"/>
                <w:lang w:val="uk-UA"/>
              </w:rPr>
              <w:t>.</w:t>
            </w:r>
          </w:p>
          <w:p w:rsidR="00AF2DF0" w:rsidRPr="004A76FB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РН10. Знання </w:t>
            </w:r>
            <w:r w:rsidRPr="004A76FB">
              <w:rPr>
                <w:szCs w:val="28"/>
                <w:lang w:val="uk-UA"/>
              </w:rPr>
              <w:t>вимог до випробувальних лабораторій</w:t>
            </w:r>
            <w:r>
              <w:rPr>
                <w:szCs w:val="28"/>
                <w:lang w:val="uk-UA"/>
              </w:rPr>
              <w:t>.</w:t>
            </w:r>
          </w:p>
          <w:p w:rsidR="00AF2DF0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РН11. Знання </w:t>
            </w:r>
            <w:r w:rsidRPr="004A76FB">
              <w:rPr>
                <w:szCs w:val="28"/>
                <w:lang w:val="uk-UA"/>
              </w:rPr>
              <w:t>загальн</w:t>
            </w:r>
            <w:r>
              <w:rPr>
                <w:szCs w:val="28"/>
                <w:lang w:val="uk-UA"/>
              </w:rPr>
              <w:t>их</w:t>
            </w:r>
            <w:r w:rsidRPr="004A76FB">
              <w:rPr>
                <w:szCs w:val="28"/>
                <w:lang w:val="uk-UA"/>
              </w:rPr>
              <w:t xml:space="preserve"> правил, схеми та поряд</w:t>
            </w:r>
            <w:r>
              <w:rPr>
                <w:szCs w:val="28"/>
                <w:lang w:val="uk-UA"/>
              </w:rPr>
              <w:t>ку</w:t>
            </w:r>
            <w:r w:rsidRPr="004A76FB">
              <w:rPr>
                <w:szCs w:val="28"/>
                <w:lang w:val="uk-UA"/>
              </w:rPr>
              <w:t xml:space="preserve"> проведення атестації</w:t>
            </w:r>
            <w:r>
              <w:rPr>
                <w:szCs w:val="28"/>
                <w:lang w:val="uk-UA"/>
              </w:rPr>
              <w:t>.</w:t>
            </w:r>
          </w:p>
          <w:p w:rsidR="00AF2DF0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РН12. Знання о</w:t>
            </w:r>
            <w:r w:rsidRPr="004A76FB">
              <w:rPr>
                <w:szCs w:val="28"/>
                <w:lang w:val="uk-UA"/>
              </w:rPr>
              <w:t>снов діяльності метрологічної служби щодо забезпечення якості продукції</w:t>
            </w:r>
            <w:r>
              <w:rPr>
                <w:szCs w:val="28"/>
                <w:lang w:val="uk-UA"/>
              </w:rPr>
              <w:t>.</w:t>
            </w:r>
          </w:p>
          <w:p w:rsidR="00AF2DF0" w:rsidRPr="00576D7F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РН13. Знання вимог стандартів до якості продукції тваринництва.</w:t>
            </w:r>
          </w:p>
        </w:tc>
      </w:tr>
      <w:tr w:rsidR="00AF2DF0" w:rsidRPr="00050BC3" w:rsidTr="00C62918">
        <w:tblPrEx>
          <w:tblLook w:val="00A0" w:firstRow="1" w:lastRow="0" w:firstColumn="1" w:lastColumn="0" w:noHBand="0" w:noVBand="0"/>
        </w:tblPrEx>
        <w:tc>
          <w:tcPr>
            <w:tcW w:w="2349" w:type="dxa"/>
            <w:gridSpan w:val="3"/>
            <w:tcBorders>
              <w:bottom w:val="single" w:sz="6" w:space="0" w:color="auto"/>
            </w:tcBorders>
          </w:tcPr>
          <w:p w:rsidR="00AF2DF0" w:rsidRDefault="00AF2DF0" w:rsidP="00C62918">
            <w:pPr>
              <w:shd w:val="clear" w:color="auto" w:fill="FFFFFF"/>
              <w:jc w:val="both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lastRenderedPageBreak/>
              <w:t>Розуміння</w:t>
            </w:r>
            <w:proofErr w:type="spellEnd"/>
          </w:p>
        </w:tc>
        <w:tc>
          <w:tcPr>
            <w:tcW w:w="7433" w:type="dxa"/>
            <w:gridSpan w:val="2"/>
            <w:tcBorders>
              <w:bottom w:val="single" w:sz="6" w:space="0" w:color="auto"/>
            </w:tcBorders>
          </w:tcPr>
          <w:p w:rsidR="00AF2DF0" w:rsidRPr="00050BC3" w:rsidRDefault="00AF2DF0" w:rsidP="00C62918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14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Вмі</w:t>
            </w:r>
            <w:r>
              <w:rPr>
                <w:szCs w:val="28"/>
                <w:lang w:val="uk-UA"/>
              </w:rPr>
              <w:t>ння</w:t>
            </w:r>
            <w:proofErr w:type="spellEnd"/>
            <w:r w:rsidRPr="00D93FC4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викори</w:t>
            </w:r>
            <w:proofErr w:type="spellEnd"/>
            <w:r>
              <w:rPr>
                <w:szCs w:val="28"/>
                <w:lang w:val="uk-UA"/>
              </w:rPr>
              <w:t>с</w:t>
            </w:r>
            <w:proofErr w:type="spellStart"/>
            <w:r w:rsidRPr="00D93FC4">
              <w:rPr>
                <w:szCs w:val="28"/>
              </w:rPr>
              <w:t>товувати</w:t>
            </w:r>
            <w:proofErr w:type="spellEnd"/>
            <w:r w:rsidRPr="00D93FC4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набуті</w:t>
            </w:r>
            <w:proofErr w:type="spellEnd"/>
            <w:r w:rsidRPr="00D93FC4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знання</w:t>
            </w:r>
            <w:proofErr w:type="spellEnd"/>
            <w:r w:rsidRPr="00D93FC4">
              <w:rPr>
                <w:szCs w:val="28"/>
              </w:rPr>
              <w:t xml:space="preserve"> у </w:t>
            </w:r>
            <w:proofErr w:type="spellStart"/>
            <w:r w:rsidRPr="00D93FC4">
              <w:rPr>
                <w:szCs w:val="28"/>
              </w:rPr>
              <w:t>професійній</w:t>
            </w:r>
            <w:proofErr w:type="spellEnd"/>
            <w:r w:rsidRPr="00D93FC4">
              <w:rPr>
                <w:szCs w:val="28"/>
              </w:rPr>
              <w:t xml:space="preserve"> </w:t>
            </w:r>
            <w:proofErr w:type="spellStart"/>
            <w:r w:rsidRPr="00D93FC4">
              <w:rPr>
                <w:szCs w:val="28"/>
              </w:rPr>
              <w:t>діяльності</w:t>
            </w:r>
            <w:proofErr w:type="spellEnd"/>
            <w:r w:rsidRPr="00D93FC4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розуміти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основні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концепції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r w:rsidRPr="00050BC3">
              <w:rPr>
                <w:szCs w:val="28"/>
              </w:rPr>
              <w:t>теоретичні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практичні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проблеми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r w:rsidRPr="00050BC3">
              <w:rPr>
                <w:szCs w:val="28"/>
              </w:rPr>
              <w:t>що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необхідні</w:t>
            </w:r>
            <w:proofErr w:type="spellEnd"/>
            <w:r w:rsidRPr="00050BC3">
              <w:rPr>
                <w:szCs w:val="28"/>
              </w:rPr>
              <w:t xml:space="preserve"> для </w:t>
            </w:r>
            <w:proofErr w:type="spellStart"/>
            <w:r w:rsidRPr="00050BC3">
              <w:rPr>
                <w:szCs w:val="28"/>
              </w:rPr>
              <w:t>аналізу</w:t>
            </w:r>
            <w:proofErr w:type="spellEnd"/>
            <w:r w:rsidRPr="00050BC3">
              <w:rPr>
                <w:szCs w:val="28"/>
              </w:rPr>
              <w:t xml:space="preserve"> і </w:t>
            </w:r>
            <w:proofErr w:type="spellStart"/>
            <w:r w:rsidRPr="00050BC3">
              <w:rPr>
                <w:szCs w:val="28"/>
              </w:rPr>
              <w:t>прийняття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рішень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 стандартизації.</w:t>
            </w:r>
            <w:r w:rsidRPr="00050BC3">
              <w:rPr>
                <w:szCs w:val="28"/>
              </w:rPr>
              <w:t xml:space="preserve"> </w:t>
            </w:r>
          </w:p>
          <w:p w:rsidR="00AF2DF0" w:rsidRPr="00190892" w:rsidRDefault="00AF2DF0" w:rsidP="00C62918">
            <w:pPr>
              <w:jc w:val="both"/>
              <w:rPr>
                <w:szCs w:val="28"/>
                <w:lang w:val="uk-UA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15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Вміння к</w:t>
            </w:r>
            <w:r w:rsidRPr="00190892">
              <w:rPr>
                <w:szCs w:val="28"/>
                <w:lang w:val="uk-UA"/>
              </w:rPr>
              <w:t xml:space="preserve">ористуватися </w:t>
            </w:r>
            <w:r>
              <w:rPr>
                <w:szCs w:val="28"/>
                <w:lang w:val="uk-UA"/>
              </w:rPr>
              <w:t>національними (</w:t>
            </w:r>
            <w:r w:rsidRPr="00190892">
              <w:rPr>
                <w:szCs w:val="28"/>
                <w:lang w:val="uk-UA"/>
              </w:rPr>
              <w:t>державними</w:t>
            </w:r>
            <w:r>
              <w:rPr>
                <w:szCs w:val="28"/>
                <w:lang w:val="uk-UA"/>
              </w:rPr>
              <w:t>)</w:t>
            </w:r>
            <w:r w:rsidRPr="00190892">
              <w:rPr>
                <w:szCs w:val="28"/>
                <w:lang w:val="uk-UA"/>
              </w:rPr>
              <w:t xml:space="preserve"> стандартами</w:t>
            </w:r>
            <w:r>
              <w:rPr>
                <w:szCs w:val="28"/>
                <w:lang w:val="uk-UA"/>
              </w:rPr>
              <w:t>.</w:t>
            </w:r>
          </w:p>
          <w:p w:rsidR="00AF2DF0" w:rsidRPr="00190892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РН16. Вміння з</w:t>
            </w:r>
            <w:r w:rsidRPr="00190892">
              <w:rPr>
                <w:szCs w:val="28"/>
                <w:lang w:val="uk-UA"/>
              </w:rPr>
              <w:t xml:space="preserve">астосовувати стандарти у </w:t>
            </w:r>
            <w:r>
              <w:rPr>
                <w:szCs w:val="28"/>
                <w:lang w:val="uk-UA"/>
              </w:rPr>
              <w:t xml:space="preserve">фермерських господарствах, </w:t>
            </w:r>
            <w:r w:rsidRPr="00190892">
              <w:rPr>
                <w:szCs w:val="28"/>
                <w:lang w:val="uk-UA"/>
              </w:rPr>
              <w:t>державному чи приватному секторі, на великих підприємствах чи в малому і середньому бізнесі;</w:t>
            </w:r>
          </w:p>
          <w:p w:rsidR="00AF2DF0" w:rsidRPr="00190892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РН17.</w:t>
            </w:r>
            <w:r w:rsidRPr="00190892"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 xml:space="preserve">Вміння </w:t>
            </w:r>
            <w:r w:rsidRPr="00190892">
              <w:rPr>
                <w:szCs w:val="28"/>
                <w:lang w:val="uk-UA"/>
              </w:rPr>
              <w:t xml:space="preserve">визначати якість сировини і продукції сільськогосподарського походження відповідності до вимог стандартів. </w:t>
            </w:r>
          </w:p>
          <w:p w:rsidR="00AF2DF0" w:rsidRDefault="00AF2DF0" w:rsidP="00C629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РН18. </w:t>
            </w:r>
            <w:proofErr w:type="spellStart"/>
            <w:r>
              <w:t>Користуючись</w:t>
            </w:r>
            <w:proofErr w:type="spellEnd"/>
            <w:r>
              <w:t xml:space="preserve"> </w:t>
            </w:r>
            <w:proofErr w:type="spellStart"/>
            <w:r>
              <w:t>технологічними</w:t>
            </w:r>
            <w:proofErr w:type="spellEnd"/>
            <w:r>
              <w:t xml:space="preserve"> </w:t>
            </w:r>
            <w:proofErr w:type="spellStart"/>
            <w:r>
              <w:t>ін</w:t>
            </w:r>
            <w:r>
              <w:softHyphen/>
              <w:t>струкціями</w:t>
            </w:r>
            <w:proofErr w:type="spellEnd"/>
            <w:r>
              <w:t xml:space="preserve"> і стандартами,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діють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, </w:t>
            </w:r>
            <w:proofErr w:type="spellStart"/>
            <w:r>
              <w:t>своєчасно</w:t>
            </w:r>
            <w:proofErr w:type="spellEnd"/>
            <w:r>
              <w:t xml:space="preserve"> </w:t>
            </w:r>
            <w:proofErr w:type="spellStart"/>
            <w:r>
              <w:t>доводити</w:t>
            </w:r>
            <w:proofErr w:type="spellEnd"/>
            <w:r>
              <w:t xml:space="preserve"> до </w:t>
            </w:r>
            <w:proofErr w:type="spellStart"/>
            <w:r>
              <w:t>ві</w:t>
            </w:r>
            <w:r>
              <w:softHyphen/>
              <w:t>дома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 нормативно-</w:t>
            </w:r>
            <w:proofErr w:type="spellStart"/>
            <w:r>
              <w:t>технологічну</w:t>
            </w:r>
            <w:proofErr w:type="spellEnd"/>
            <w:r>
              <w:t xml:space="preserve"> </w:t>
            </w:r>
            <w:proofErr w:type="spellStart"/>
            <w:r>
              <w:t>документацію</w:t>
            </w:r>
            <w:proofErr w:type="spellEnd"/>
            <w:r>
              <w:rPr>
                <w:lang w:val="uk-UA"/>
              </w:rPr>
              <w:t>.</w:t>
            </w:r>
          </w:p>
          <w:p w:rsidR="00AF2DF0" w:rsidRDefault="00AF2DF0" w:rsidP="00C62918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РН19. Вміння о</w:t>
            </w:r>
            <w:proofErr w:type="spellStart"/>
            <w:r>
              <w:t>рганіз</w:t>
            </w:r>
            <w:r>
              <w:rPr>
                <w:lang w:val="uk-UA"/>
              </w:rPr>
              <w:t>увати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стандар</w:t>
            </w:r>
            <w:r>
              <w:softHyphen/>
              <w:t>тів</w:t>
            </w:r>
            <w:proofErr w:type="spellEnd"/>
            <w:r>
              <w:t xml:space="preserve"> при </w:t>
            </w:r>
            <w:proofErr w:type="spellStart"/>
            <w:r>
              <w:t>виробництві</w:t>
            </w:r>
            <w:proofErr w:type="spellEnd"/>
            <w:r>
              <w:t xml:space="preserve"> і </w:t>
            </w:r>
            <w:proofErr w:type="spellStart"/>
            <w:r>
              <w:t>переробці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rPr>
                <w:lang w:val="uk-UA"/>
              </w:rPr>
              <w:t xml:space="preserve"> рослинництва, тваринництва.</w:t>
            </w:r>
          </w:p>
          <w:p w:rsidR="00AF2DF0" w:rsidRDefault="00AF2DF0" w:rsidP="00C62918">
            <w:pPr>
              <w:spacing w:line="322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РН20. </w:t>
            </w:r>
            <w:r w:rsidRPr="005F26F4">
              <w:rPr>
                <w:szCs w:val="28"/>
                <w:lang w:val="uk-UA"/>
              </w:rPr>
              <w:t>Вміння приймати самостійні правильні рішення під час розгляду наукових і виробничо-господарських завдань для одержання високих кінцевих результатів.</w:t>
            </w:r>
          </w:p>
          <w:p w:rsidR="00AF2DF0" w:rsidRPr="00305B1C" w:rsidRDefault="00AF2DF0" w:rsidP="00C62918">
            <w:pPr>
              <w:spacing w:line="322" w:lineRule="exact"/>
              <w:jc w:val="both"/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21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>
              <w:t>забезпечувати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якістю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на </w:t>
            </w:r>
            <w:proofErr w:type="spellStart"/>
            <w:r>
              <w:t>базі</w:t>
            </w:r>
            <w:proofErr w:type="spellEnd"/>
            <w:r>
              <w:t xml:space="preserve"> </w:t>
            </w:r>
            <w:proofErr w:type="spellStart"/>
            <w:r>
              <w:t>стандартизації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AF2DF0" w:rsidRPr="00050BC3" w:rsidRDefault="00AF2DF0" w:rsidP="00C62918">
            <w:pPr>
              <w:spacing w:line="322" w:lineRule="exact"/>
              <w:jc w:val="both"/>
              <w:rPr>
                <w:szCs w:val="28"/>
              </w:rPr>
            </w:pPr>
            <w:r w:rsidRPr="00050BC3">
              <w:rPr>
                <w:szCs w:val="28"/>
              </w:rPr>
              <w:lastRenderedPageBreak/>
              <w:t>РН</w:t>
            </w:r>
            <w:r>
              <w:rPr>
                <w:szCs w:val="28"/>
                <w:lang w:val="uk-UA"/>
              </w:rPr>
              <w:t>22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>
              <w:t>Дотримуючись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стандарту</w:t>
            </w:r>
            <w:r>
              <w:rPr>
                <w:lang w:val="uk-UA"/>
              </w:rPr>
              <w:t xml:space="preserve"> вміння робити висновки про відповідність сировини і продукції переробки. </w:t>
            </w:r>
          </w:p>
          <w:p w:rsidR="00AF2DF0" w:rsidRDefault="00AF2DF0" w:rsidP="00C62918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23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проводити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пошук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інформації</w:t>
            </w:r>
            <w:proofErr w:type="spellEnd"/>
            <w:r w:rsidRPr="00050BC3">
              <w:rPr>
                <w:szCs w:val="28"/>
              </w:rPr>
              <w:t xml:space="preserve"> з </w:t>
            </w:r>
            <w:proofErr w:type="spellStart"/>
            <w:r w:rsidRPr="00050BC3">
              <w:rPr>
                <w:szCs w:val="28"/>
              </w:rPr>
              <w:t>використанням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відповідних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джерел</w:t>
            </w:r>
            <w:proofErr w:type="spellEnd"/>
            <w:r w:rsidRPr="00050BC3">
              <w:rPr>
                <w:szCs w:val="28"/>
              </w:rPr>
              <w:t xml:space="preserve"> для </w:t>
            </w:r>
            <w:proofErr w:type="spellStart"/>
            <w:r w:rsidRPr="00050BC3">
              <w:rPr>
                <w:szCs w:val="28"/>
              </w:rPr>
              <w:t>прийняття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обґрунтованих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рішень</w:t>
            </w:r>
            <w:proofErr w:type="spellEnd"/>
            <w:r w:rsidRPr="00050BC3">
              <w:rPr>
                <w:szCs w:val="28"/>
              </w:rPr>
              <w:t>.</w:t>
            </w:r>
          </w:p>
          <w:p w:rsidR="00AF2DF0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РН24. </w:t>
            </w:r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Вміння п</w:t>
            </w:r>
            <w:proofErr w:type="spellStart"/>
            <w:r w:rsidRPr="00033D50">
              <w:rPr>
                <w:szCs w:val="28"/>
              </w:rPr>
              <w:t>роводити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дослідження</w:t>
            </w:r>
            <w:proofErr w:type="spellEnd"/>
            <w:r w:rsidRPr="00033D50">
              <w:rPr>
                <w:szCs w:val="28"/>
              </w:rPr>
              <w:t xml:space="preserve"> на </w:t>
            </w:r>
            <w:proofErr w:type="spellStart"/>
            <w:r w:rsidRPr="00033D50">
              <w:rPr>
                <w:szCs w:val="28"/>
              </w:rPr>
              <w:t>рівні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молодшого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спеціаліста</w:t>
            </w:r>
            <w:proofErr w:type="spellEnd"/>
            <w:r>
              <w:rPr>
                <w:szCs w:val="28"/>
                <w:lang w:val="uk-UA"/>
              </w:rPr>
              <w:t>:</w:t>
            </w:r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здійснювати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пошук</w:t>
            </w:r>
            <w:proofErr w:type="spellEnd"/>
            <w:r w:rsidRPr="00033D50">
              <w:rPr>
                <w:szCs w:val="28"/>
              </w:rPr>
              <w:t xml:space="preserve">, </w:t>
            </w:r>
            <w:proofErr w:type="spellStart"/>
            <w:r w:rsidRPr="00033D50">
              <w:rPr>
                <w:szCs w:val="28"/>
              </w:rPr>
              <w:t>обробляти</w:t>
            </w:r>
            <w:proofErr w:type="spellEnd"/>
            <w:r w:rsidRPr="00033D50">
              <w:rPr>
                <w:szCs w:val="28"/>
              </w:rPr>
              <w:t xml:space="preserve"> та </w:t>
            </w:r>
            <w:proofErr w:type="spellStart"/>
            <w:r w:rsidRPr="00033D50">
              <w:rPr>
                <w:szCs w:val="28"/>
              </w:rPr>
              <w:t>аналізувати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інформацію</w:t>
            </w:r>
            <w:proofErr w:type="spellEnd"/>
            <w:r w:rsidRPr="00033D50">
              <w:rPr>
                <w:szCs w:val="28"/>
              </w:rPr>
              <w:t xml:space="preserve"> з </w:t>
            </w:r>
            <w:proofErr w:type="spellStart"/>
            <w:r w:rsidRPr="00033D50">
              <w:rPr>
                <w:szCs w:val="28"/>
              </w:rPr>
              <w:t>різних</w:t>
            </w:r>
            <w:proofErr w:type="spellEnd"/>
            <w:r w:rsidRPr="00033D50">
              <w:rPr>
                <w:szCs w:val="28"/>
              </w:rPr>
              <w:t xml:space="preserve"> </w:t>
            </w:r>
            <w:proofErr w:type="spellStart"/>
            <w:r w:rsidRPr="00033D50">
              <w:rPr>
                <w:szCs w:val="28"/>
              </w:rPr>
              <w:t>джерел</w:t>
            </w:r>
            <w:proofErr w:type="spellEnd"/>
            <w:r>
              <w:rPr>
                <w:szCs w:val="28"/>
                <w:lang w:val="uk-UA"/>
              </w:rPr>
              <w:t>,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застосовувати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програмні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засоби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ресурси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Інтернету</w:t>
            </w:r>
            <w:proofErr w:type="spellEnd"/>
            <w:r w:rsidRPr="00050BC3">
              <w:rPr>
                <w:szCs w:val="28"/>
              </w:rPr>
              <w:t xml:space="preserve"> для </w:t>
            </w:r>
            <w:proofErr w:type="spellStart"/>
            <w:r w:rsidRPr="00050BC3">
              <w:rPr>
                <w:szCs w:val="28"/>
              </w:rPr>
              <w:t>інформаційного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забезпечення</w:t>
            </w:r>
            <w:proofErr w:type="spellEnd"/>
            <w:r w:rsidRPr="00050BC3">
              <w:rPr>
                <w:szCs w:val="28"/>
              </w:rPr>
              <w:t xml:space="preserve">  </w:t>
            </w:r>
            <w:proofErr w:type="spellStart"/>
            <w:r w:rsidRPr="00050BC3">
              <w:rPr>
                <w:szCs w:val="28"/>
              </w:rPr>
              <w:t>досліджень</w:t>
            </w:r>
            <w:proofErr w:type="spellEnd"/>
            <w:r>
              <w:rPr>
                <w:szCs w:val="28"/>
                <w:lang w:val="uk-UA"/>
              </w:rPr>
              <w:t xml:space="preserve"> з стандартизації.</w:t>
            </w:r>
          </w:p>
          <w:p w:rsidR="00AF2DF0" w:rsidRDefault="00AF2DF0" w:rsidP="00C62918">
            <w:pPr>
              <w:spacing w:line="322" w:lineRule="exact"/>
            </w:pPr>
            <w:r>
              <w:rPr>
                <w:szCs w:val="28"/>
                <w:lang w:val="uk-UA"/>
              </w:rPr>
              <w:t>РН25. Вміння н</w:t>
            </w:r>
            <w:r>
              <w:t xml:space="preserve">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діючих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та </w:t>
            </w:r>
            <w:proofErr w:type="spellStart"/>
            <w:r>
              <w:t>нормативної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>:</w:t>
            </w:r>
          </w:p>
          <w:p w:rsidR="00AF2DF0" w:rsidRPr="00423EB8" w:rsidRDefault="00AF2DF0" w:rsidP="00C62918">
            <w:pPr>
              <w:spacing w:line="322" w:lineRule="exact"/>
              <w:rPr>
                <w:szCs w:val="28"/>
                <w:lang w:val="uk-UA"/>
              </w:rPr>
            </w:pPr>
            <w:r>
              <w:t xml:space="preserve">- </w:t>
            </w:r>
            <w:proofErr w:type="spellStart"/>
            <w:r>
              <w:t>організовувати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виробничого</w:t>
            </w:r>
            <w:proofErr w:type="spellEnd"/>
            <w:r>
              <w:t xml:space="preserve"> </w:t>
            </w:r>
            <w:proofErr w:type="spellStart"/>
            <w:r>
              <w:t>підрозділу</w:t>
            </w:r>
            <w:proofErr w:type="spellEnd"/>
            <w:r>
              <w:rPr>
                <w:lang w:val="uk-UA"/>
              </w:rPr>
              <w:t>.</w:t>
            </w:r>
            <w:r>
              <w:rPr>
                <w:rStyle w:val="a3"/>
                <w:rFonts w:eastAsia="Microsoft Sans Serif"/>
              </w:rPr>
              <w:t xml:space="preserve"> </w:t>
            </w:r>
          </w:p>
          <w:p w:rsidR="00AF2DF0" w:rsidRDefault="00AF2DF0" w:rsidP="00C62918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26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> 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здійснювати оперативний контроль за виконанням технологічних процесів з виробництва та переробки і якістю продукції відповідно до вимог стандартів.</w:t>
            </w:r>
            <w:r w:rsidRPr="00073F31">
              <w:rPr>
                <w:szCs w:val="28"/>
              </w:rPr>
              <w:t xml:space="preserve"> </w:t>
            </w:r>
          </w:p>
          <w:p w:rsidR="00AF2DF0" w:rsidRPr="00305B1C" w:rsidRDefault="00AF2DF0" w:rsidP="00C62918">
            <w:pPr>
              <w:jc w:val="both"/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27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Вміння с</w:t>
            </w:r>
            <w:proofErr w:type="spellStart"/>
            <w:r w:rsidRPr="00305B1C">
              <w:t>лідувати</w:t>
            </w:r>
            <w:proofErr w:type="spellEnd"/>
            <w:r w:rsidRPr="00305B1C">
              <w:t xml:space="preserve"> принципам </w:t>
            </w:r>
            <w:proofErr w:type="spellStart"/>
            <w:r w:rsidRPr="00305B1C">
              <w:t>професійного</w:t>
            </w:r>
            <w:proofErr w:type="spellEnd"/>
            <w:r w:rsidRPr="00305B1C">
              <w:t xml:space="preserve"> </w:t>
            </w:r>
            <w:proofErr w:type="spellStart"/>
            <w:r w:rsidRPr="00305B1C">
              <w:t>спілкування</w:t>
            </w:r>
            <w:proofErr w:type="spellEnd"/>
            <w:r w:rsidRPr="00305B1C">
              <w:t xml:space="preserve">; </w:t>
            </w:r>
            <w:proofErr w:type="spellStart"/>
            <w:r w:rsidRPr="00305B1C">
              <w:t>співпрацювати</w:t>
            </w:r>
            <w:proofErr w:type="spellEnd"/>
            <w:r w:rsidRPr="00305B1C">
              <w:t xml:space="preserve"> в </w:t>
            </w:r>
            <w:proofErr w:type="spellStart"/>
            <w:r w:rsidRPr="00305B1C">
              <w:t>команді</w:t>
            </w:r>
            <w:proofErr w:type="spellEnd"/>
            <w:r w:rsidRPr="00305B1C">
              <w:t>.</w:t>
            </w:r>
          </w:p>
          <w:p w:rsidR="00AF2DF0" w:rsidRPr="00050BC3" w:rsidRDefault="00AF2DF0" w:rsidP="00C62918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28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формувати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ефективні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комунікаційні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стратегії</w:t>
            </w:r>
            <w:proofErr w:type="spellEnd"/>
            <w:r w:rsidRPr="00050BC3">
              <w:rPr>
                <w:szCs w:val="28"/>
              </w:rPr>
              <w:t xml:space="preserve"> з метою </w:t>
            </w:r>
            <w:proofErr w:type="spellStart"/>
            <w:r w:rsidRPr="00050BC3">
              <w:rPr>
                <w:szCs w:val="28"/>
              </w:rPr>
              <w:t>донесення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ідей</w:t>
            </w:r>
            <w:proofErr w:type="spellEnd"/>
            <w:r w:rsidRPr="00050BC3">
              <w:rPr>
                <w:szCs w:val="28"/>
              </w:rPr>
              <w:t xml:space="preserve">, проблем, </w:t>
            </w:r>
            <w:proofErr w:type="spellStart"/>
            <w:r w:rsidRPr="00050BC3">
              <w:rPr>
                <w:szCs w:val="28"/>
              </w:rPr>
              <w:t>рішень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власного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досвіду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 стандартизації, управління якістю</w:t>
            </w:r>
            <w:r w:rsidRPr="00050BC3">
              <w:rPr>
                <w:szCs w:val="28"/>
              </w:rPr>
              <w:t>.</w:t>
            </w:r>
          </w:p>
          <w:p w:rsidR="00AF2DF0" w:rsidRPr="00050BC3" w:rsidRDefault="00AF2DF0" w:rsidP="00C62918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29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формувати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тексти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r w:rsidRPr="00050BC3">
              <w:rPr>
                <w:szCs w:val="28"/>
              </w:rPr>
              <w:t>робити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презентації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повідомлення</w:t>
            </w:r>
            <w:proofErr w:type="spellEnd"/>
            <w:r w:rsidRPr="00050BC3">
              <w:rPr>
                <w:szCs w:val="28"/>
              </w:rPr>
              <w:t xml:space="preserve"> для </w:t>
            </w:r>
            <w:proofErr w:type="spellStart"/>
            <w:r w:rsidRPr="00050BC3">
              <w:rPr>
                <w:szCs w:val="28"/>
              </w:rPr>
              <w:t>професійної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аудиторії</w:t>
            </w:r>
            <w:proofErr w:type="spellEnd"/>
            <w:r w:rsidRPr="00050BC3">
              <w:rPr>
                <w:szCs w:val="28"/>
              </w:rPr>
              <w:t xml:space="preserve"> та широкого </w:t>
            </w:r>
            <w:proofErr w:type="spellStart"/>
            <w:r w:rsidRPr="00050BC3">
              <w:rPr>
                <w:szCs w:val="28"/>
              </w:rPr>
              <w:t>загалу</w:t>
            </w:r>
            <w:proofErr w:type="spellEnd"/>
            <w:r w:rsidRPr="00050BC3">
              <w:rPr>
                <w:szCs w:val="28"/>
              </w:rPr>
              <w:t xml:space="preserve"> з </w:t>
            </w:r>
            <w:proofErr w:type="spellStart"/>
            <w:r w:rsidRPr="00050BC3">
              <w:rPr>
                <w:szCs w:val="28"/>
              </w:rPr>
              <w:t>дотриманням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професійної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сумлінності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унеможливлення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плагіату</w:t>
            </w:r>
            <w:proofErr w:type="spellEnd"/>
            <w:r w:rsidRPr="00050BC3">
              <w:rPr>
                <w:szCs w:val="28"/>
              </w:rPr>
              <w:t>.</w:t>
            </w:r>
          </w:p>
          <w:p w:rsidR="00AF2DF0" w:rsidRDefault="00AF2DF0" w:rsidP="00C62918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30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Вміння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пояснювати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соціальні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proofErr w:type="gramStart"/>
            <w:r w:rsidRPr="00050BC3">
              <w:rPr>
                <w:szCs w:val="28"/>
              </w:rPr>
              <w:t>економічні</w:t>
            </w:r>
            <w:proofErr w:type="spellEnd"/>
            <w:r w:rsidRPr="00050BC3">
              <w:rPr>
                <w:szCs w:val="28"/>
              </w:rPr>
              <w:t xml:space="preserve">  </w:t>
            </w:r>
            <w:proofErr w:type="spellStart"/>
            <w:r w:rsidRPr="00050BC3">
              <w:rPr>
                <w:szCs w:val="28"/>
              </w:rPr>
              <w:t>наслідки</w:t>
            </w:r>
            <w:proofErr w:type="spellEnd"/>
            <w:proofErr w:type="gram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впровадження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заходів з стандартизації, метрології та сертифікації</w:t>
            </w:r>
            <w:r w:rsidRPr="00050BC3">
              <w:rPr>
                <w:szCs w:val="28"/>
              </w:rPr>
              <w:t>.</w:t>
            </w:r>
          </w:p>
          <w:p w:rsidR="00AF2DF0" w:rsidRDefault="00AF2DF0" w:rsidP="00C62918">
            <w:pPr>
              <w:spacing w:line="322" w:lineRule="exact"/>
              <w:rPr>
                <w:sz w:val="24"/>
                <w:lang w:val="uk-UA" w:eastAsia="uk-UA"/>
              </w:rPr>
            </w:pPr>
            <w:r>
              <w:rPr>
                <w:szCs w:val="28"/>
                <w:lang w:val="uk-UA"/>
              </w:rPr>
              <w:t>РН31. Вміння в</w:t>
            </w:r>
            <w:proofErr w:type="spellStart"/>
            <w:r>
              <w:rPr>
                <w:rFonts w:eastAsia="Microsoft Sans Serif"/>
              </w:rPr>
              <w:t>ідповідно</w:t>
            </w:r>
            <w:proofErr w:type="spellEnd"/>
            <w:r>
              <w:rPr>
                <w:rFonts w:eastAsia="Microsoft Sans Serif"/>
              </w:rPr>
              <w:t xml:space="preserve"> </w:t>
            </w:r>
            <w:proofErr w:type="spellStart"/>
            <w:r>
              <w:rPr>
                <w:rFonts w:eastAsia="Microsoft Sans Serif"/>
              </w:rPr>
              <w:t>нормативній</w:t>
            </w:r>
            <w:proofErr w:type="spellEnd"/>
            <w:r>
              <w:rPr>
                <w:rFonts w:eastAsia="Microsoft Sans Serif"/>
              </w:rPr>
              <w:t xml:space="preserve"> </w:t>
            </w:r>
            <w:proofErr w:type="spellStart"/>
            <w:r>
              <w:rPr>
                <w:rFonts w:eastAsia="Microsoft Sans Serif"/>
              </w:rPr>
              <w:t>документа</w:t>
            </w:r>
            <w:r>
              <w:rPr>
                <w:rFonts w:eastAsia="Microsoft Sans Serif"/>
              </w:rPr>
              <w:softHyphen/>
              <w:t>ції</w:t>
            </w:r>
            <w:proofErr w:type="spellEnd"/>
            <w:r>
              <w:rPr>
                <w:rFonts w:eastAsia="Microsoft Sans Serif"/>
              </w:rPr>
              <w:t xml:space="preserve"> </w:t>
            </w:r>
            <w:proofErr w:type="spellStart"/>
            <w:r>
              <w:rPr>
                <w:rFonts w:eastAsia="Microsoft Sans Serif"/>
              </w:rPr>
              <w:t>аналізувати</w:t>
            </w:r>
            <w:proofErr w:type="spellEnd"/>
            <w:r>
              <w:rPr>
                <w:rFonts w:eastAsia="Microsoft Sans Serif"/>
              </w:rPr>
              <w:t xml:space="preserve"> і </w:t>
            </w:r>
            <w:proofErr w:type="spellStart"/>
            <w:r>
              <w:rPr>
                <w:rFonts w:eastAsia="Microsoft Sans Serif"/>
              </w:rPr>
              <w:t>оцінювати</w:t>
            </w:r>
            <w:proofErr w:type="spellEnd"/>
            <w:r>
              <w:rPr>
                <w:rFonts w:eastAsia="Microsoft Sans Serif"/>
              </w:rPr>
              <w:t>:</w:t>
            </w:r>
          </w:p>
          <w:p w:rsidR="00AF2DF0" w:rsidRDefault="00AF2DF0" w:rsidP="00C62918">
            <w:pPr>
              <w:jc w:val="both"/>
              <w:rPr>
                <w:rFonts w:eastAsia="Microsoft Sans Serif"/>
                <w:lang w:val="uk-UA"/>
              </w:rPr>
            </w:pPr>
            <w:r>
              <w:rPr>
                <w:rFonts w:eastAsia="Microsoft Sans Serif"/>
              </w:rPr>
              <w:t xml:space="preserve">- </w:t>
            </w:r>
            <w:proofErr w:type="spellStart"/>
            <w:r>
              <w:rPr>
                <w:rFonts w:eastAsia="Microsoft Sans Serif"/>
              </w:rPr>
              <w:t>технологію</w:t>
            </w:r>
            <w:proofErr w:type="spellEnd"/>
            <w:r>
              <w:rPr>
                <w:rFonts w:eastAsia="Microsoft Sans Serif"/>
              </w:rPr>
              <w:t xml:space="preserve"> </w:t>
            </w:r>
            <w:proofErr w:type="spellStart"/>
            <w:r>
              <w:rPr>
                <w:rFonts w:eastAsia="Microsoft Sans Serif"/>
              </w:rPr>
              <w:t>робіт</w:t>
            </w:r>
            <w:proofErr w:type="spellEnd"/>
            <w:r>
              <w:rPr>
                <w:rFonts w:eastAsia="Microsoft Sans Serif"/>
              </w:rPr>
              <w:t xml:space="preserve">, </w:t>
            </w:r>
            <w:proofErr w:type="spellStart"/>
            <w:r>
              <w:rPr>
                <w:rFonts w:eastAsia="Microsoft Sans Serif"/>
              </w:rPr>
              <w:t>кількість</w:t>
            </w:r>
            <w:proofErr w:type="spellEnd"/>
            <w:r>
              <w:rPr>
                <w:rFonts w:eastAsia="Microsoft Sans Serif"/>
              </w:rPr>
              <w:t xml:space="preserve"> і </w:t>
            </w:r>
            <w:proofErr w:type="spellStart"/>
            <w:r>
              <w:rPr>
                <w:rFonts w:eastAsia="Microsoft Sans Serif"/>
              </w:rPr>
              <w:t>якість</w:t>
            </w:r>
            <w:proofErr w:type="spellEnd"/>
            <w:r>
              <w:rPr>
                <w:rFonts w:eastAsia="Microsoft Sans Serif"/>
              </w:rPr>
              <w:t xml:space="preserve"> </w:t>
            </w:r>
            <w:proofErr w:type="spellStart"/>
            <w:r>
              <w:rPr>
                <w:rFonts w:eastAsia="Microsoft Sans Serif"/>
              </w:rPr>
              <w:t>продукції</w:t>
            </w:r>
            <w:proofErr w:type="spellEnd"/>
            <w:r>
              <w:rPr>
                <w:rFonts w:eastAsia="Microsoft Sans Serif"/>
              </w:rPr>
              <w:t xml:space="preserve"> та </w:t>
            </w:r>
            <w:proofErr w:type="spellStart"/>
            <w:r>
              <w:rPr>
                <w:rFonts w:eastAsia="Microsoft Sans Serif"/>
              </w:rPr>
              <w:t>її</w:t>
            </w:r>
            <w:proofErr w:type="spellEnd"/>
            <w:r>
              <w:rPr>
                <w:rFonts w:eastAsia="Microsoft Sans Serif"/>
              </w:rPr>
              <w:t xml:space="preserve"> </w:t>
            </w:r>
            <w:proofErr w:type="spellStart"/>
            <w:r>
              <w:rPr>
                <w:rFonts w:eastAsia="Microsoft Sans Serif"/>
              </w:rPr>
              <w:t>переробку</w:t>
            </w:r>
            <w:proofErr w:type="spellEnd"/>
            <w:r>
              <w:rPr>
                <w:rFonts w:eastAsia="Microsoft Sans Serif"/>
                <w:lang w:val="uk-UA"/>
              </w:rPr>
              <w:t>;</w:t>
            </w:r>
          </w:p>
          <w:p w:rsidR="00AF2DF0" w:rsidRPr="00367A6C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rFonts w:eastAsia="Microsoft Sans Serif"/>
                <w:lang w:val="uk-UA"/>
              </w:rPr>
              <w:t xml:space="preserve">- </w:t>
            </w:r>
            <w:proofErr w:type="spellStart"/>
            <w:r>
              <w:t>організовувати</w:t>
            </w:r>
            <w:proofErr w:type="spellEnd"/>
            <w:r>
              <w:t xml:space="preserve"> і </w:t>
            </w:r>
            <w:proofErr w:type="spellStart"/>
            <w:r>
              <w:t>забезпечувати</w:t>
            </w:r>
            <w:proofErr w:type="spellEnd"/>
            <w:r>
              <w:t xml:space="preserve"> роботу </w:t>
            </w:r>
            <w:proofErr w:type="spellStart"/>
            <w:r>
              <w:t>механізмів</w:t>
            </w:r>
            <w:proofErr w:type="spellEnd"/>
            <w:r>
              <w:t xml:space="preserve"> і </w:t>
            </w:r>
            <w:proofErr w:type="spellStart"/>
            <w:r>
              <w:t>обладнання</w:t>
            </w:r>
            <w:proofErr w:type="spellEnd"/>
            <w:r>
              <w:t xml:space="preserve"> в </w:t>
            </w:r>
            <w:proofErr w:type="spellStart"/>
            <w:r>
              <w:t>тваринництві</w:t>
            </w:r>
            <w:proofErr w:type="spellEnd"/>
            <w:r>
              <w:rPr>
                <w:rFonts w:eastAsia="Microsoft Sans Serif"/>
                <w:lang w:val="uk-UA"/>
              </w:rPr>
              <w:t>.</w:t>
            </w:r>
          </w:p>
          <w:p w:rsidR="00AF2DF0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РН32. </w:t>
            </w:r>
            <w:r w:rsidRPr="00B97DB0">
              <w:rPr>
                <w:szCs w:val="28"/>
                <w:lang w:val="uk-UA"/>
              </w:rPr>
              <w:t>Вміння поєднувати навички самостійної та командної роботи задля отримання результату з акцентом на професійну сумлінність та відповідальність за прийняття рішень.</w:t>
            </w:r>
          </w:p>
          <w:p w:rsidR="00AF2DF0" w:rsidRDefault="00AF2DF0" w:rsidP="00C62918">
            <w:pPr>
              <w:jc w:val="both"/>
            </w:pPr>
            <w:r>
              <w:rPr>
                <w:szCs w:val="28"/>
                <w:lang w:val="uk-UA"/>
              </w:rPr>
              <w:t xml:space="preserve">РН33. Вміння </w:t>
            </w:r>
            <w:r w:rsidRPr="0074460C">
              <w:rPr>
                <w:szCs w:val="28"/>
                <w:lang w:val="uk-UA"/>
              </w:rPr>
              <w:t xml:space="preserve"> нести відповідальність за результати професійної діяльності </w:t>
            </w:r>
            <w:r>
              <w:rPr>
                <w:szCs w:val="28"/>
                <w:lang w:val="uk-UA"/>
              </w:rPr>
              <w:t>з</w:t>
            </w:r>
            <w:r w:rsidRPr="0074460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стандартизації, метрології, сертифікації, порушення законодавства</w:t>
            </w:r>
            <w:r w:rsidRPr="0074460C">
              <w:rPr>
                <w:szCs w:val="28"/>
                <w:lang w:val="uk-UA"/>
              </w:rPr>
              <w:t>.</w:t>
            </w:r>
            <w:r>
              <w:t xml:space="preserve"> </w:t>
            </w:r>
          </w:p>
          <w:p w:rsidR="00AF2DF0" w:rsidRPr="00353A67" w:rsidRDefault="00AF2DF0" w:rsidP="00C62918">
            <w:pPr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РН34.  Розуміння значення стандартизації для збереження здоров’я громадян.</w:t>
            </w:r>
            <w:r w:rsidRPr="00353A67">
              <w:rPr>
                <w:lang w:val="uk-UA"/>
              </w:rPr>
              <w:t xml:space="preserve">  </w:t>
            </w:r>
          </w:p>
        </w:tc>
      </w:tr>
      <w:tr w:rsidR="00AF2DF0" w:rsidRPr="00515C2F" w:rsidTr="00C62918">
        <w:tblPrEx>
          <w:tblLook w:val="00A0" w:firstRow="1" w:lastRow="0" w:firstColumn="1" w:lastColumn="0" w:noHBand="0" w:noVBand="0"/>
        </w:tblPrEx>
        <w:tc>
          <w:tcPr>
            <w:tcW w:w="2349" w:type="dxa"/>
            <w:gridSpan w:val="3"/>
            <w:tcBorders>
              <w:bottom w:val="single" w:sz="6" w:space="0" w:color="auto"/>
            </w:tcBorders>
          </w:tcPr>
          <w:p w:rsidR="00AF2DF0" w:rsidRDefault="00AF2DF0" w:rsidP="00C62918">
            <w:pPr>
              <w:shd w:val="clear" w:color="auto" w:fill="FFFFFF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Формування </w:t>
            </w:r>
            <w:proofErr w:type="spellStart"/>
            <w:r>
              <w:rPr>
                <w:b/>
                <w:bCs/>
                <w:szCs w:val="28"/>
              </w:rPr>
              <w:t>суджень</w:t>
            </w:r>
            <w:proofErr w:type="spellEnd"/>
          </w:p>
        </w:tc>
        <w:tc>
          <w:tcPr>
            <w:tcW w:w="7433" w:type="dxa"/>
            <w:gridSpan w:val="2"/>
            <w:tcBorders>
              <w:bottom w:val="single" w:sz="6" w:space="0" w:color="auto"/>
            </w:tcBorders>
          </w:tcPr>
          <w:p w:rsidR="00AF2DF0" w:rsidRPr="00050BC3" w:rsidRDefault="00AF2DF0" w:rsidP="00C62918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35.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Підвищувати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професійний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рівень</w:t>
            </w:r>
            <w:proofErr w:type="spellEnd"/>
            <w:r w:rsidRPr="00050BC3">
              <w:rPr>
                <w:szCs w:val="28"/>
              </w:rPr>
              <w:t xml:space="preserve"> шляхом </w:t>
            </w:r>
            <w:proofErr w:type="spellStart"/>
            <w:r w:rsidRPr="00050BC3">
              <w:rPr>
                <w:szCs w:val="28"/>
              </w:rPr>
              <w:t>продовження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формальної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освіти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самоосвіти</w:t>
            </w:r>
            <w:proofErr w:type="spellEnd"/>
            <w:r w:rsidRPr="00050BC3">
              <w:rPr>
                <w:szCs w:val="28"/>
              </w:rPr>
              <w:t>.</w:t>
            </w:r>
          </w:p>
          <w:p w:rsidR="00AF2DF0" w:rsidRDefault="00AF2DF0" w:rsidP="00C62918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lastRenderedPageBreak/>
              <w:t>РН</w:t>
            </w:r>
            <w:r>
              <w:rPr>
                <w:szCs w:val="28"/>
                <w:lang w:val="uk-UA"/>
              </w:rPr>
              <w:t>36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Формувати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запити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визначати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дії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r w:rsidRPr="00050BC3">
              <w:rPr>
                <w:szCs w:val="28"/>
              </w:rPr>
              <w:t>що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забезпечують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виконання</w:t>
            </w:r>
            <w:proofErr w:type="spellEnd"/>
            <w:r w:rsidRPr="00050BC3">
              <w:rPr>
                <w:szCs w:val="28"/>
              </w:rPr>
              <w:t xml:space="preserve"> норм і </w:t>
            </w:r>
            <w:proofErr w:type="spellStart"/>
            <w:r w:rsidRPr="00050BC3">
              <w:rPr>
                <w:szCs w:val="28"/>
              </w:rPr>
              <w:t>вимог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законодовства</w:t>
            </w:r>
            <w:proofErr w:type="spellEnd"/>
            <w:r>
              <w:rPr>
                <w:szCs w:val="28"/>
                <w:lang w:val="uk-UA"/>
              </w:rPr>
              <w:t xml:space="preserve"> з стандартизації, метрології та сертифікації.</w:t>
            </w:r>
            <w:r w:rsidRPr="00050BC3">
              <w:rPr>
                <w:szCs w:val="28"/>
              </w:rPr>
              <w:t xml:space="preserve"> </w:t>
            </w:r>
          </w:p>
          <w:p w:rsidR="00AF2DF0" w:rsidRPr="00A01331" w:rsidRDefault="00AF2DF0" w:rsidP="00C629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РН37. У</w:t>
            </w:r>
            <w:r w:rsidRPr="00A01331">
              <w:rPr>
                <w:szCs w:val="28"/>
                <w:lang w:val="uk-UA"/>
              </w:rPr>
              <w:t xml:space="preserve">свідомлення необхідності обов’язкового виконання в повному обсязі всіх </w:t>
            </w:r>
            <w:r>
              <w:rPr>
                <w:szCs w:val="28"/>
                <w:lang w:val="uk-UA"/>
              </w:rPr>
              <w:t>обов’язкових вимог нормативних документів</w:t>
            </w:r>
            <w:r w:rsidRPr="00A01331">
              <w:rPr>
                <w:szCs w:val="28"/>
                <w:lang w:val="uk-UA"/>
              </w:rPr>
              <w:t>.</w:t>
            </w:r>
          </w:p>
          <w:p w:rsidR="00AF2DF0" w:rsidRPr="00050BC3" w:rsidRDefault="00AF2DF0" w:rsidP="00C62918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38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Обирати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оптимальні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методи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інструментальні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засоби</w:t>
            </w:r>
            <w:proofErr w:type="spellEnd"/>
            <w:r w:rsidRPr="00050BC3">
              <w:rPr>
                <w:szCs w:val="28"/>
              </w:rPr>
              <w:t xml:space="preserve"> для </w:t>
            </w:r>
            <w:proofErr w:type="spellStart"/>
            <w:r w:rsidRPr="00050BC3">
              <w:rPr>
                <w:szCs w:val="28"/>
              </w:rPr>
              <w:t>проведення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досліджень</w:t>
            </w:r>
            <w:proofErr w:type="spellEnd"/>
            <w:r w:rsidRPr="00050BC3">
              <w:rPr>
                <w:szCs w:val="28"/>
              </w:rPr>
              <w:t xml:space="preserve">, </w:t>
            </w:r>
            <w:proofErr w:type="spellStart"/>
            <w:r w:rsidRPr="00050BC3">
              <w:rPr>
                <w:szCs w:val="28"/>
              </w:rPr>
              <w:t>збору</w:t>
            </w:r>
            <w:proofErr w:type="spellEnd"/>
            <w:r w:rsidRPr="00050BC3">
              <w:rPr>
                <w:szCs w:val="28"/>
              </w:rPr>
              <w:t xml:space="preserve"> та </w:t>
            </w:r>
            <w:proofErr w:type="spellStart"/>
            <w:r w:rsidRPr="00050BC3">
              <w:rPr>
                <w:szCs w:val="28"/>
              </w:rPr>
              <w:t>обробки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даних</w:t>
            </w:r>
            <w:proofErr w:type="spellEnd"/>
            <w:r w:rsidRPr="00050BC3">
              <w:rPr>
                <w:szCs w:val="28"/>
              </w:rPr>
              <w:t xml:space="preserve">. </w:t>
            </w:r>
          </w:p>
          <w:p w:rsidR="00AF2DF0" w:rsidRPr="00050BC3" w:rsidRDefault="00AF2DF0" w:rsidP="00C62918">
            <w:pPr>
              <w:jc w:val="both"/>
              <w:rPr>
                <w:szCs w:val="28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39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Брати</w:t>
            </w:r>
            <w:proofErr w:type="spellEnd"/>
            <w:r w:rsidRPr="00050BC3">
              <w:rPr>
                <w:szCs w:val="28"/>
              </w:rPr>
              <w:t xml:space="preserve"> участь у </w:t>
            </w:r>
            <w:proofErr w:type="spellStart"/>
            <w:r w:rsidRPr="00050BC3">
              <w:rPr>
                <w:szCs w:val="28"/>
              </w:rPr>
              <w:t>розробці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проектів</w:t>
            </w:r>
            <w:proofErr w:type="spellEnd"/>
            <w:r>
              <w:rPr>
                <w:szCs w:val="28"/>
                <w:lang w:val="uk-UA"/>
              </w:rPr>
              <w:t>, заходів</w:t>
            </w:r>
            <w:r w:rsidRPr="00050BC3">
              <w:rPr>
                <w:szCs w:val="28"/>
              </w:rPr>
              <w:t xml:space="preserve"> і </w:t>
            </w:r>
            <w:proofErr w:type="spellStart"/>
            <w:r w:rsidRPr="00050BC3">
              <w:rPr>
                <w:szCs w:val="28"/>
              </w:rPr>
              <w:t>практичних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рекомендацій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щодо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розробки нормативних документів, стандартів, систем управління якістю </w:t>
            </w:r>
            <w:proofErr w:type="gramStart"/>
            <w:r>
              <w:rPr>
                <w:szCs w:val="28"/>
                <w:lang w:val="uk-UA"/>
              </w:rPr>
              <w:t xml:space="preserve">продукції 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із</w:t>
            </w:r>
            <w:proofErr w:type="spellEnd"/>
            <w:proofErr w:type="gram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залученням</w:t>
            </w:r>
            <w:proofErr w:type="spellEnd"/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громадськості</w:t>
            </w:r>
            <w:proofErr w:type="spellEnd"/>
            <w:r w:rsidRPr="00050BC3">
              <w:rPr>
                <w:szCs w:val="28"/>
              </w:rPr>
              <w:t>.</w:t>
            </w:r>
          </w:p>
          <w:p w:rsidR="00AF2DF0" w:rsidRDefault="00AF2DF0" w:rsidP="00C62918">
            <w:pPr>
              <w:jc w:val="both"/>
              <w:rPr>
                <w:szCs w:val="28"/>
                <w:lang w:val="uk-UA"/>
              </w:rPr>
            </w:pPr>
            <w:r w:rsidRPr="00050BC3">
              <w:rPr>
                <w:szCs w:val="28"/>
              </w:rPr>
              <w:t>РН</w:t>
            </w:r>
            <w:r>
              <w:rPr>
                <w:szCs w:val="28"/>
                <w:lang w:val="uk-UA"/>
              </w:rPr>
              <w:t>40</w:t>
            </w:r>
            <w:r>
              <w:rPr>
                <w:szCs w:val="28"/>
              </w:rPr>
              <w:t>.</w:t>
            </w:r>
            <w:r w:rsidRPr="00050BC3">
              <w:rPr>
                <w:szCs w:val="28"/>
              </w:rPr>
              <w:t xml:space="preserve"> </w:t>
            </w:r>
            <w:proofErr w:type="spellStart"/>
            <w:r w:rsidRPr="00050BC3">
              <w:rPr>
                <w:szCs w:val="28"/>
              </w:rPr>
              <w:t>Впроваджувати</w:t>
            </w:r>
            <w:proofErr w:type="spellEnd"/>
            <w:r w:rsidRPr="00050BC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ефективні</w:t>
            </w:r>
            <w:r w:rsidRPr="00050BC3">
              <w:rPr>
                <w:szCs w:val="28"/>
              </w:rPr>
              <w:t xml:space="preserve"> заходи </w:t>
            </w:r>
            <w:r>
              <w:rPr>
                <w:szCs w:val="28"/>
                <w:lang w:val="uk-UA"/>
              </w:rPr>
              <w:t xml:space="preserve">з управління якістю </w:t>
            </w:r>
            <w:r w:rsidRPr="00050BC3">
              <w:rPr>
                <w:szCs w:val="28"/>
              </w:rPr>
              <w:t xml:space="preserve">та </w:t>
            </w:r>
            <w:proofErr w:type="spellStart"/>
            <w:r w:rsidRPr="00050BC3">
              <w:rPr>
                <w:szCs w:val="28"/>
              </w:rPr>
              <w:t>проекти</w:t>
            </w:r>
            <w:proofErr w:type="spellEnd"/>
            <w:r>
              <w:rPr>
                <w:szCs w:val="28"/>
                <w:lang w:val="uk-UA"/>
              </w:rPr>
              <w:t>: участь у створенні систем управління якості довкілля, перспективи вирішення питань утилізації відходів.</w:t>
            </w:r>
          </w:p>
          <w:p w:rsidR="00AF2DF0" w:rsidRDefault="00AF2DF0" w:rsidP="00C62918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РН41. Усвідомлення використання міжнародного досвіду управління якістю продукції.</w:t>
            </w:r>
          </w:p>
          <w:p w:rsidR="00AF2DF0" w:rsidRPr="00515C2F" w:rsidRDefault="00AF2DF0" w:rsidP="00C62918">
            <w:pPr>
              <w:jc w:val="both"/>
              <w:rPr>
                <w:color w:val="FF0000"/>
                <w:szCs w:val="28"/>
              </w:rPr>
            </w:pPr>
          </w:p>
        </w:tc>
      </w:tr>
    </w:tbl>
    <w:p w:rsidR="00AF2DF0" w:rsidRPr="008829B9" w:rsidRDefault="00AF2DF0" w:rsidP="00AF2D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</w:p>
    <w:p w:rsidR="00AF2DF0" w:rsidRDefault="00AF2DF0" w:rsidP="00AF2DF0">
      <w:pPr>
        <w:tabs>
          <w:tab w:val="left" w:pos="0"/>
        </w:tabs>
        <w:ind w:firstLine="709"/>
        <w:jc w:val="both"/>
        <w:rPr>
          <w:szCs w:val="28"/>
          <w:lang w:val="uk-UA"/>
        </w:rPr>
      </w:pPr>
      <w:proofErr w:type="gramStart"/>
      <w:r w:rsidRPr="00C76C18">
        <w:rPr>
          <w:szCs w:val="28"/>
        </w:rPr>
        <w:t xml:space="preserve">Предметна  </w:t>
      </w:r>
      <w:proofErr w:type="spellStart"/>
      <w:r w:rsidRPr="00C76C18">
        <w:rPr>
          <w:szCs w:val="28"/>
        </w:rPr>
        <w:t>компетентність</w:t>
      </w:r>
      <w:proofErr w:type="spellEnd"/>
      <w:proofErr w:type="gramEnd"/>
      <w:r w:rsidRPr="00C76C18">
        <w:rPr>
          <w:szCs w:val="28"/>
        </w:rPr>
        <w:t xml:space="preserve"> </w:t>
      </w:r>
      <w:r w:rsidRPr="00C76C18">
        <w:rPr>
          <w:szCs w:val="28"/>
          <w:lang w:val="uk-UA"/>
        </w:rPr>
        <w:t>студентів</w:t>
      </w:r>
      <w:r w:rsidRPr="00C76C18">
        <w:rPr>
          <w:szCs w:val="28"/>
        </w:rPr>
        <w:t xml:space="preserve"> є </w:t>
      </w:r>
      <w:proofErr w:type="spellStart"/>
      <w:r w:rsidRPr="00C76C18">
        <w:rPr>
          <w:szCs w:val="28"/>
        </w:rPr>
        <w:t>складником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ключової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компетентності</w:t>
      </w:r>
      <w:proofErr w:type="spellEnd"/>
      <w:r>
        <w:rPr>
          <w:szCs w:val="28"/>
          <w:lang w:val="uk-UA"/>
        </w:rPr>
        <w:t>.</w:t>
      </w:r>
      <w:r w:rsidRPr="00C76C18">
        <w:rPr>
          <w:szCs w:val="28"/>
        </w:rPr>
        <w:t xml:space="preserve"> </w:t>
      </w:r>
      <w:proofErr w:type="spellStart"/>
      <w:r w:rsidRPr="00443CA1">
        <w:rPr>
          <w:b/>
          <w:szCs w:val="28"/>
        </w:rPr>
        <w:t>Перелік</w:t>
      </w:r>
      <w:proofErr w:type="spellEnd"/>
      <w:r w:rsidRPr="00443CA1">
        <w:rPr>
          <w:b/>
          <w:szCs w:val="28"/>
        </w:rPr>
        <w:t xml:space="preserve"> </w:t>
      </w:r>
      <w:proofErr w:type="spellStart"/>
      <w:r w:rsidRPr="00443CA1">
        <w:rPr>
          <w:b/>
          <w:szCs w:val="28"/>
        </w:rPr>
        <w:t>очікуваних</w:t>
      </w:r>
      <w:proofErr w:type="spellEnd"/>
      <w:r w:rsidRPr="00443CA1">
        <w:rPr>
          <w:b/>
          <w:szCs w:val="28"/>
        </w:rPr>
        <w:t xml:space="preserve"> </w:t>
      </w:r>
      <w:proofErr w:type="spellStart"/>
      <w:r w:rsidRPr="00443CA1">
        <w:rPr>
          <w:b/>
          <w:szCs w:val="28"/>
        </w:rPr>
        <w:t>результатів</w:t>
      </w:r>
      <w:proofErr w:type="spellEnd"/>
      <w:r w:rsidRPr="00443CA1">
        <w:rPr>
          <w:b/>
          <w:szCs w:val="28"/>
        </w:rPr>
        <w:t xml:space="preserve"> </w:t>
      </w:r>
      <w:proofErr w:type="spellStart"/>
      <w:r w:rsidRPr="00443CA1">
        <w:rPr>
          <w:b/>
          <w:szCs w:val="28"/>
        </w:rPr>
        <w:t>навчання</w:t>
      </w:r>
      <w:proofErr w:type="spellEnd"/>
      <w:r w:rsidRPr="00C76C18">
        <w:rPr>
          <w:szCs w:val="28"/>
        </w:rPr>
        <w:t xml:space="preserve"> – </w:t>
      </w:r>
      <w:proofErr w:type="spellStart"/>
      <w:r w:rsidRPr="00C76C18">
        <w:rPr>
          <w:szCs w:val="28"/>
        </w:rPr>
        <w:t>орієнтир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викладача</w:t>
      </w:r>
      <w:proofErr w:type="spellEnd"/>
      <w:r w:rsidRPr="00C76C18">
        <w:rPr>
          <w:szCs w:val="28"/>
        </w:rPr>
        <w:t xml:space="preserve"> на </w:t>
      </w:r>
      <w:proofErr w:type="spellStart"/>
      <w:r w:rsidRPr="00C76C18">
        <w:rPr>
          <w:szCs w:val="28"/>
        </w:rPr>
        <w:t>досягнення</w:t>
      </w:r>
      <w:proofErr w:type="spellEnd"/>
      <w:r w:rsidRPr="00C76C18">
        <w:rPr>
          <w:szCs w:val="28"/>
        </w:rPr>
        <w:t xml:space="preserve"> мети </w:t>
      </w:r>
      <w:proofErr w:type="spellStart"/>
      <w:r w:rsidRPr="00C76C18">
        <w:rPr>
          <w:szCs w:val="28"/>
        </w:rPr>
        <w:t>освітнього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процесу</w:t>
      </w:r>
      <w:proofErr w:type="spellEnd"/>
      <w:r w:rsidRPr="00C76C18">
        <w:rPr>
          <w:szCs w:val="28"/>
        </w:rPr>
        <w:t xml:space="preserve"> на </w:t>
      </w:r>
      <w:proofErr w:type="spellStart"/>
      <w:r w:rsidRPr="00C76C18">
        <w:rPr>
          <w:szCs w:val="28"/>
        </w:rPr>
        <w:t>відповідному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змісті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зазначених</w:t>
      </w:r>
      <w:proofErr w:type="spellEnd"/>
      <w:r w:rsidRPr="00C76C18">
        <w:rPr>
          <w:szCs w:val="28"/>
        </w:rPr>
        <w:t xml:space="preserve"> тем </w:t>
      </w:r>
      <w:proofErr w:type="spellStart"/>
      <w:r w:rsidRPr="00C76C18">
        <w:rPr>
          <w:szCs w:val="28"/>
        </w:rPr>
        <w:t>програми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що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полегшить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планування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цілей</w:t>
      </w:r>
      <w:proofErr w:type="spellEnd"/>
      <w:r w:rsidRPr="00C76C18">
        <w:rPr>
          <w:szCs w:val="28"/>
        </w:rPr>
        <w:t xml:space="preserve"> і </w:t>
      </w:r>
      <w:proofErr w:type="spellStart"/>
      <w:r w:rsidRPr="00C76C18">
        <w:rPr>
          <w:szCs w:val="28"/>
        </w:rPr>
        <w:t>завдань</w:t>
      </w:r>
      <w:proofErr w:type="spellEnd"/>
      <w:r w:rsidRPr="00C76C18">
        <w:rPr>
          <w:szCs w:val="28"/>
        </w:rPr>
        <w:t xml:space="preserve"> занять, </w:t>
      </w:r>
      <w:proofErr w:type="spellStart"/>
      <w:r w:rsidRPr="00C76C18">
        <w:rPr>
          <w:szCs w:val="28"/>
        </w:rPr>
        <w:t>дасть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змогу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виробити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адекватні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методичні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підходи</w:t>
      </w:r>
      <w:proofErr w:type="spellEnd"/>
      <w:r w:rsidRPr="00C76C18">
        <w:rPr>
          <w:szCs w:val="28"/>
        </w:rPr>
        <w:t xml:space="preserve"> до </w:t>
      </w:r>
      <w:proofErr w:type="spellStart"/>
      <w:r w:rsidRPr="00C76C18">
        <w:rPr>
          <w:szCs w:val="28"/>
        </w:rPr>
        <w:t>проведення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навчальних</w:t>
      </w:r>
      <w:proofErr w:type="spellEnd"/>
      <w:r w:rsidRPr="00C76C18">
        <w:rPr>
          <w:szCs w:val="28"/>
        </w:rPr>
        <w:t xml:space="preserve"> занять, поточного й </w:t>
      </w:r>
      <w:r>
        <w:rPr>
          <w:szCs w:val="28"/>
          <w:lang w:val="uk-UA"/>
        </w:rPr>
        <w:t>модульного</w:t>
      </w:r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оцінювання</w:t>
      </w:r>
      <w:proofErr w:type="spellEnd"/>
      <w:r w:rsidRPr="00C76C18">
        <w:rPr>
          <w:szCs w:val="28"/>
        </w:rPr>
        <w:t>.</w:t>
      </w:r>
      <w:r>
        <w:rPr>
          <w:szCs w:val="28"/>
          <w:lang w:val="uk-UA"/>
        </w:rPr>
        <w:t xml:space="preserve"> </w:t>
      </w:r>
    </w:p>
    <w:p w:rsidR="00AF2DF0" w:rsidRPr="00C76C18" w:rsidRDefault="00AF2DF0" w:rsidP="00AF2DF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  <w:lang w:val="uk-UA"/>
        </w:rPr>
        <w:t>О</w:t>
      </w:r>
      <w:proofErr w:type="spellStart"/>
      <w:r w:rsidRPr="00C76C18">
        <w:rPr>
          <w:szCs w:val="28"/>
        </w:rPr>
        <w:t>сновним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завданням</w:t>
      </w:r>
      <w:proofErr w:type="spellEnd"/>
      <w:r w:rsidRPr="00C76C18">
        <w:rPr>
          <w:szCs w:val="28"/>
        </w:rPr>
        <w:t xml:space="preserve"> кожного </w:t>
      </w:r>
      <w:proofErr w:type="spellStart"/>
      <w:r w:rsidRPr="00C76C18">
        <w:rPr>
          <w:szCs w:val="28"/>
        </w:rPr>
        <w:t>заняття</w:t>
      </w:r>
      <w:proofErr w:type="spellEnd"/>
      <w:r w:rsidRPr="00C76C18">
        <w:rPr>
          <w:szCs w:val="28"/>
        </w:rPr>
        <w:t xml:space="preserve">  </w:t>
      </w:r>
      <w:proofErr w:type="spellStart"/>
      <w:r w:rsidRPr="00C76C18">
        <w:rPr>
          <w:szCs w:val="28"/>
        </w:rPr>
        <w:t>має</w:t>
      </w:r>
      <w:proofErr w:type="spellEnd"/>
      <w:r w:rsidRPr="00C76C18">
        <w:rPr>
          <w:szCs w:val="28"/>
        </w:rPr>
        <w:t xml:space="preserve"> стати </w:t>
      </w:r>
      <w:proofErr w:type="spellStart"/>
      <w:r w:rsidRPr="00C76C18">
        <w:rPr>
          <w:szCs w:val="28"/>
        </w:rPr>
        <w:t>досягнення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певного</w:t>
      </w:r>
      <w:proofErr w:type="spellEnd"/>
      <w:r w:rsidRPr="00C76C18">
        <w:rPr>
          <w:szCs w:val="28"/>
        </w:rPr>
        <w:t xml:space="preserve"> результату </w:t>
      </w:r>
      <w:proofErr w:type="spellStart"/>
      <w:r w:rsidRPr="00C76C18">
        <w:rPr>
          <w:szCs w:val="28"/>
        </w:rPr>
        <w:t>навчання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тобто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набуття</w:t>
      </w:r>
      <w:proofErr w:type="spellEnd"/>
      <w:r w:rsidRPr="00C76C18">
        <w:rPr>
          <w:szCs w:val="28"/>
        </w:rPr>
        <w:t xml:space="preserve">, формування </w:t>
      </w:r>
      <w:proofErr w:type="spellStart"/>
      <w:r w:rsidRPr="00C76C18">
        <w:rPr>
          <w:szCs w:val="28"/>
        </w:rPr>
        <w:t>чи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розвиток</w:t>
      </w:r>
      <w:proofErr w:type="spellEnd"/>
      <w:r w:rsidRPr="00C76C18">
        <w:rPr>
          <w:szCs w:val="28"/>
        </w:rPr>
        <w:t xml:space="preserve"> студентом </w:t>
      </w:r>
      <w:proofErr w:type="spellStart"/>
      <w:r w:rsidRPr="00C76C18">
        <w:rPr>
          <w:szCs w:val="28"/>
        </w:rPr>
        <w:t>визначених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навчальною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програмою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умінь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навичок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ставлень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цінностей</w:t>
      </w:r>
      <w:proofErr w:type="spellEnd"/>
      <w:r w:rsidRPr="00C76C18">
        <w:rPr>
          <w:szCs w:val="28"/>
          <w:lang w:val="uk-UA"/>
        </w:rPr>
        <w:t>.</w:t>
      </w:r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Від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трансляції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готових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знань</w:t>
      </w:r>
      <w:proofErr w:type="spellEnd"/>
      <w:r w:rsidRPr="00C76C18">
        <w:rPr>
          <w:szCs w:val="28"/>
        </w:rPr>
        <w:t xml:space="preserve"> </w:t>
      </w:r>
      <w:proofErr w:type="spellStart"/>
      <w:proofErr w:type="gramStart"/>
      <w:r w:rsidRPr="00C76C18">
        <w:rPr>
          <w:szCs w:val="28"/>
        </w:rPr>
        <w:t>викладач</w:t>
      </w:r>
      <w:proofErr w:type="spellEnd"/>
      <w:r w:rsidRPr="00C76C18">
        <w:rPr>
          <w:szCs w:val="28"/>
        </w:rPr>
        <w:t xml:space="preserve">  </w:t>
      </w:r>
      <w:proofErr w:type="spellStart"/>
      <w:r w:rsidRPr="00C76C18">
        <w:rPr>
          <w:szCs w:val="28"/>
        </w:rPr>
        <w:t>має</w:t>
      </w:r>
      <w:proofErr w:type="spellEnd"/>
      <w:proofErr w:type="gramEnd"/>
      <w:r w:rsidRPr="00C76C18">
        <w:rPr>
          <w:szCs w:val="28"/>
        </w:rPr>
        <w:t xml:space="preserve"> перейти до методик, </w:t>
      </w:r>
      <w:proofErr w:type="spellStart"/>
      <w:r w:rsidRPr="00C76C18">
        <w:rPr>
          <w:szCs w:val="28"/>
        </w:rPr>
        <w:t>які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дозволяють</w:t>
      </w:r>
      <w:proofErr w:type="spellEnd"/>
      <w:r w:rsidRPr="00C76C18">
        <w:rPr>
          <w:szCs w:val="28"/>
        </w:rPr>
        <w:t xml:space="preserve"> студентам </w:t>
      </w:r>
      <w:proofErr w:type="spellStart"/>
      <w:r w:rsidRPr="00C76C18">
        <w:rPr>
          <w:szCs w:val="28"/>
        </w:rPr>
        <w:t>самостійно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добувати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знання</w:t>
      </w:r>
      <w:proofErr w:type="spellEnd"/>
      <w:r w:rsidRPr="00C76C18">
        <w:rPr>
          <w:szCs w:val="28"/>
        </w:rPr>
        <w:t xml:space="preserve"> у </w:t>
      </w:r>
      <w:proofErr w:type="spellStart"/>
      <w:r w:rsidRPr="00C76C18">
        <w:rPr>
          <w:szCs w:val="28"/>
        </w:rPr>
        <w:t>ході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навчальної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діяльності</w:t>
      </w:r>
      <w:proofErr w:type="spellEnd"/>
      <w:r w:rsidRPr="00C76C18">
        <w:rPr>
          <w:szCs w:val="28"/>
        </w:rPr>
        <w:t xml:space="preserve">; </w:t>
      </w:r>
      <w:proofErr w:type="spellStart"/>
      <w:r w:rsidRPr="00C76C18">
        <w:rPr>
          <w:szCs w:val="28"/>
        </w:rPr>
        <w:t>формувати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уміння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їх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застосовувати</w:t>
      </w:r>
      <w:proofErr w:type="spellEnd"/>
      <w:r w:rsidRPr="00C76C18">
        <w:rPr>
          <w:szCs w:val="28"/>
        </w:rPr>
        <w:t xml:space="preserve"> у </w:t>
      </w:r>
      <w:proofErr w:type="spellStart"/>
      <w:r w:rsidRPr="00C76C18">
        <w:rPr>
          <w:szCs w:val="28"/>
        </w:rPr>
        <w:t>різних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ситуаціях</w:t>
      </w:r>
      <w:proofErr w:type="spellEnd"/>
      <w:r w:rsidRPr="00C76C18">
        <w:rPr>
          <w:szCs w:val="28"/>
        </w:rPr>
        <w:t xml:space="preserve">, </w:t>
      </w:r>
      <w:proofErr w:type="spellStart"/>
      <w:r w:rsidRPr="00C76C18">
        <w:rPr>
          <w:szCs w:val="28"/>
        </w:rPr>
        <w:t>генерувати</w:t>
      </w:r>
      <w:proofErr w:type="spellEnd"/>
      <w:r w:rsidRPr="00C76C18">
        <w:rPr>
          <w:szCs w:val="28"/>
        </w:rPr>
        <w:t xml:space="preserve"> і </w:t>
      </w:r>
      <w:proofErr w:type="spellStart"/>
      <w:r w:rsidRPr="00C76C18">
        <w:rPr>
          <w:szCs w:val="28"/>
        </w:rPr>
        <w:t>продукувати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ідеї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або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нові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знання</w:t>
      </w:r>
      <w:proofErr w:type="spellEnd"/>
      <w:r w:rsidRPr="00C76C18">
        <w:rPr>
          <w:szCs w:val="28"/>
        </w:rPr>
        <w:t xml:space="preserve">; </w:t>
      </w:r>
      <w:proofErr w:type="spellStart"/>
      <w:r w:rsidRPr="00C76C18">
        <w:rPr>
          <w:szCs w:val="28"/>
        </w:rPr>
        <w:t>висловлювати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власну</w:t>
      </w:r>
      <w:proofErr w:type="spellEnd"/>
      <w:r w:rsidRPr="00C76C18">
        <w:rPr>
          <w:szCs w:val="28"/>
        </w:rPr>
        <w:t xml:space="preserve"> точку </w:t>
      </w:r>
      <w:proofErr w:type="spellStart"/>
      <w:r w:rsidRPr="00C76C18">
        <w:rPr>
          <w:szCs w:val="28"/>
        </w:rPr>
        <w:t>зору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щодо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певних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процесів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чи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явищ</w:t>
      </w:r>
      <w:proofErr w:type="spellEnd"/>
      <w:r w:rsidRPr="00C76C18">
        <w:rPr>
          <w:szCs w:val="28"/>
        </w:rPr>
        <w:t xml:space="preserve"> </w:t>
      </w:r>
      <w:proofErr w:type="spellStart"/>
      <w:r w:rsidRPr="00C76C18">
        <w:rPr>
          <w:szCs w:val="28"/>
        </w:rPr>
        <w:t>тощо</w:t>
      </w:r>
      <w:proofErr w:type="spellEnd"/>
      <w:r w:rsidRPr="00C76C18">
        <w:rPr>
          <w:szCs w:val="28"/>
        </w:rPr>
        <w:t>.</w:t>
      </w:r>
    </w:p>
    <w:p w:rsidR="00AF2DF0" w:rsidRPr="00C76C18" w:rsidRDefault="00AF2DF0" w:rsidP="00AF2DF0">
      <w:pPr>
        <w:tabs>
          <w:tab w:val="left" w:pos="0"/>
        </w:tabs>
        <w:ind w:firstLine="709"/>
        <w:jc w:val="both"/>
        <w:rPr>
          <w:szCs w:val="28"/>
          <w:lang w:val="uk-UA"/>
        </w:rPr>
      </w:pPr>
      <w:proofErr w:type="spellStart"/>
      <w:r w:rsidRPr="00C76C18">
        <w:rPr>
          <w:szCs w:val="28"/>
          <w:lang w:val="uk-UA"/>
        </w:rPr>
        <w:t>Компетентнісний</w:t>
      </w:r>
      <w:proofErr w:type="spellEnd"/>
      <w:r w:rsidRPr="00C76C18">
        <w:rPr>
          <w:szCs w:val="28"/>
          <w:lang w:val="uk-UA"/>
        </w:rPr>
        <w:t xml:space="preserve"> підхід у навчанні, на відміну від предметно зорієнтованого, передбачає інтеграцію ресурсів змісту курсу </w:t>
      </w:r>
      <w:r>
        <w:rPr>
          <w:szCs w:val="28"/>
          <w:lang w:val="uk-UA"/>
        </w:rPr>
        <w:t>«Основи стандартизації і сертифікації»</w:t>
      </w:r>
      <w:r w:rsidRPr="00C76C18">
        <w:rPr>
          <w:szCs w:val="28"/>
          <w:lang w:val="uk-UA"/>
        </w:rPr>
        <w:t xml:space="preserve"> та інших</w:t>
      </w:r>
      <w:r>
        <w:rPr>
          <w:szCs w:val="28"/>
          <w:lang w:val="uk-UA"/>
        </w:rPr>
        <w:t xml:space="preserve"> </w:t>
      </w:r>
      <w:r w:rsidRPr="00C76C18">
        <w:rPr>
          <w:szCs w:val="28"/>
          <w:lang w:val="uk-UA"/>
        </w:rPr>
        <w:t>дисциплін на основі провідних соціально й особистісно значущих ідей, що втілюються в сучасній освіті: у</w:t>
      </w:r>
      <w:r w:rsidRPr="00C76C18">
        <w:rPr>
          <w:szCs w:val="28"/>
          <w:shd w:val="clear" w:color="auto" w:fill="FFFFFF"/>
          <w:lang w:val="uk-UA"/>
        </w:rPr>
        <w:t>міння вчитися</w:t>
      </w:r>
      <w:r>
        <w:rPr>
          <w:szCs w:val="28"/>
          <w:shd w:val="clear" w:color="auto" w:fill="FFFFFF"/>
          <w:lang w:val="uk-UA"/>
        </w:rPr>
        <w:t xml:space="preserve"> впродовж життя</w:t>
      </w:r>
      <w:r w:rsidRPr="00C76C18">
        <w:rPr>
          <w:szCs w:val="28"/>
          <w:shd w:val="clear" w:color="auto" w:fill="FFFFFF"/>
          <w:lang w:val="uk-UA"/>
        </w:rPr>
        <w:t>,</w:t>
      </w:r>
      <w:r w:rsidRPr="00C76C18">
        <w:rPr>
          <w:szCs w:val="28"/>
          <w:lang w:val="uk-UA"/>
        </w:rPr>
        <w:t xml:space="preserve"> екологічна грамотність і здоровий спосіб життя, соціальна та громадянська відповідальність, ініціативність і підприємливість.</w:t>
      </w:r>
    </w:p>
    <w:p w:rsidR="00AF2DF0" w:rsidRPr="00C76C18" w:rsidRDefault="00AF2DF0" w:rsidP="00AF2DF0">
      <w:pPr>
        <w:tabs>
          <w:tab w:val="left" w:pos="0"/>
        </w:tabs>
        <w:ind w:firstLine="709"/>
        <w:jc w:val="both"/>
        <w:rPr>
          <w:i/>
          <w:iCs/>
          <w:szCs w:val="28"/>
          <w:lang w:val="uk-UA"/>
        </w:rPr>
      </w:pPr>
      <w:r w:rsidRPr="00C76C18">
        <w:rPr>
          <w:szCs w:val="28"/>
          <w:lang w:val="uk-UA"/>
        </w:rPr>
        <w:t xml:space="preserve">Для реалізації цих ідей виокремлено такі </w:t>
      </w:r>
      <w:r w:rsidRPr="00C76C18">
        <w:rPr>
          <w:b/>
          <w:bCs/>
          <w:i/>
          <w:iCs/>
          <w:szCs w:val="28"/>
          <w:lang w:val="uk-UA"/>
        </w:rPr>
        <w:t>наскрізні змістові лінії:</w:t>
      </w:r>
      <w:r w:rsidRPr="00C76C18">
        <w:rPr>
          <w:szCs w:val="28"/>
          <w:lang w:val="uk-UA"/>
        </w:rPr>
        <w:t xml:space="preserve"> </w:t>
      </w:r>
      <w:r w:rsidRPr="00C76C18">
        <w:rPr>
          <w:i/>
          <w:iCs/>
          <w:szCs w:val="28"/>
          <w:lang w:val="uk-UA"/>
        </w:rPr>
        <w:t xml:space="preserve">«Екологічна безпека і сталий розвиток», «Громадянська відповідальність», «Здоров'я і безпека», «Підприємливість і фінансова грамотність». </w:t>
      </w:r>
    </w:p>
    <w:p w:rsidR="00AF2DF0" w:rsidRPr="0048459E" w:rsidRDefault="00AF2DF0" w:rsidP="00AF2DF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218"/>
    <w:multiLevelType w:val="hybridMultilevel"/>
    <w:tmpl w:val="DA9C27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E4985"/>
    <w:multiLevelType w:val="hybridMultilevel"/>
    <w:tmpl w:val="0A78105C"/>
    <w:lvl w:ilvl="0" w:tplc="69765A98">
      <w:start w:val="7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45275B4"/>
    <w:multiLevelType w:val="hybridMultilevel"/>
    <w:tmpl w:val="836AFC06"/>
    <w:lvl w:ilvl="0" w:tplc="2A8A70D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5964D2A"/>
    <w:multiLevelType w:val="hybridMultilevel"/>
    <w:tmpl w:val="28243B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E54C9"/>
    <w:multiLevelType w:val="hybridMultilevel"/>
    <w:tmpl w:val="EF8458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8E"/>
    <w:rsid w:val="004F4F61"/>
    <w:rsid w:val="00654A4D"/>
    <w:rsid w:val="007E74E7"/>
    <w:rsid w:val="00AF2DF0"/>
    <w:rsid w:val="00D241CE"/>
    <w:rsid w:val="00D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4E0E"/>
  <w15:chartTrackingRefBased/>
  <w15:docId w15:val="{64E7C441-7CD8-49CC-8B05-120ECA83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2DF0"/>
    <w:rPr>
      <w:color w:val="0066CC"/>
      <w:u w:val="single"/>
    </w:rPr>
  </w:style>
  <w:style w:type="paragraph" w:customStyle="1" w:styleId="21">
    <w:name w:val="Основний текст (2)1"/>
    <w:basedOn w:val="a"/>
    <w:rsid w:val="00AF2DF0"/>
    <w:pPr>
      <w:widowControl w:val="0"/>
      <w:shd w:val="clear" w:color="auto" w:fill="FFFFFF"/>
      <w:spacing w:after="240" w:line="0" w:lineRule="atLeast"/>
    </w:pPr>
    <w:rPr>
      <w:sz w:val="19"/>
      <w:szCs w:val="19"/>
      <w:lang w:val="uk-UA" w:eastAsia="uk-UA" w:bidi="uk-UA"/>
    </w:rPr>
  </w:style>
  <w:style w:type="paragraph" w:customStyle="1" w:styleId="Default">
    <w:name w:val="Default"/>
    <w:rsid w:val="00AF2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1">
    <w:name w:val="Абзац списка1"/>
    <w:basedOn w:val="a"/>
    <w:qFormat/>
    <w:rsid w:val="00AF2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ий текст3"/>
    <w:basedOn w:val="a"/>
    <w:rsid w:val="00D241CE"/>
    <w:pPr>
      <w:widowControl w:val="0"/>
      <w:shd w:val="clear" w:color="auto" w:fill="FFFFFF"/>
      <w:spacing w:line="204" w:lineRule="exact"/>
    </w:pPr>
    <w:rPr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6560</Words>
  <Characters>3740</Characters>
  <Application>Microsoft Office Word</Application>
  <DocSecurity>0</DocSecurity>
  <Lines>31</Lines>
  <Paragraphs>20</Paragraphs>
  <ScaleCrop>false</ScaleCrop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2019-03-04T20:30:00Z</dcterms:created>
  <dcterms:modified xsi:type="dcterms:W3CDTF">2019-03-04T20:34:00Z</dcterms:modified>
</cp:coreProperties>
</file>