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9" w:rsidRPr="007A0C00" w:rsidRDefault="00B24259" w:rsidP="00B2425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«Менеджмент і маркетинг»</w:t>
      </w:r>
      <w:bookmarkStart w:id="0" w:name="_GoBack"/>
      <w:bookmarkEnd w:id="0"/>
    </w:p>
    <w:p w:rsidR="00B24259" w:rsidRPr="00A41BD5" w:rsidRDefault="00B24259" w:rsidP="00B24259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B24259" w:rsidRPr="004F6B5A" w:rsidRDefault="00B24259" w:rsidP="00B24259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B24259" w:rsidRPr="004F6B5A" w:rsidRDefault="00B24259" w:rsidP="00B24259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B24259" w:rsidRPr="004F6B5A" w:rsidRDefault="00B24259" w:rsidP="00B2425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B24259" w:rsidRPr="004F6B5A" w:rsidRDefault="00B24259" w:rsidP="00B24259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B24259" w:rsidRPr="004F6B5A" w:rsidRDefault="00B24259" w:rsidP="00B24259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B24259" w:rsidRPr="004F6B5A" w:rsidRDefault="00B24259" w:rsidP="00B24259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B24259" w:rsidRPr="004F6B5A" w:rsidRDefault="00B24259" w:rsidP="00B24259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3-5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B24259" w:rsidRDefault="00B24259" w:rsidP="00B24259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B24259" w:rsidRDefault="00B24259" w:rsidP="00B24259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B24259" w:rsidRDefault="00B24259" w:rsidP="00B24259">
      <w:pPr>
        <w:ind w:firstLine="720"/>
        <w:jc w:val="center"/>
        <w:rPr>
          <w:b/>
          <w:i/>
          <w:szCs w:val="28"/>
          <w:lang w:val="uk-UA"/>
        </w:rPr>
      </w:pPr>
    </w:p>
    <w:p w:rsidR="00B24259" w:rsidRPr="00FD058A" w:rsidRDefault="00B24259" w:rsidP="00B24259">
      <w:pPr>
        <w:ind w:firstLine="720"/>
        <w:jc w:val="center"/>
        <w:rPr>
          <w:b/>
          <w:i/>
          <w:szCs w:val="28"/>
          <w:lang w:val="uk-UA"/>
        </w:rPr>
      </w:pPr>
    </w:p>
    <w:p w:rsidR="00B24259" w:rsidRPr="009A0A1B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 xml:space="preserve">Вимоги до особистості сучасного менеджера. </w:t>
      </w:r>
    </w:p>
    <w:p w:rsidR="00B24259" w:rsidRPr="009A0A1B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Методи прийняття рішень.</w:t>
      </w:r>
    </w:p>
    <w:p w:rsidR="00B24259" w:rsidRPr="00D91494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Стилі керівництва.</w:t>
      </w:r>
    </w:p>
    <w:p w:rsidR="00B24259" w:rsidRPr="00D91494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Планування, як функція в менеджменті.</w:t>
      </w:r>
    </w:p>
    <w:p w:rsidR="00B24259" w:rsidRPr="0065212C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Функція мотивації та контролю.</w:t>
      </w:r>
    </w:p>
    <w:p w:rsidR="00B24259" w:rsidRPr="0065212C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Організаційні структури управління господарством.</w:t>
      </w:r>
    </w:p>
    <w:p w:rsidR="00B24259" w:rsidRPr="00526264" w:rsidRDefault="00B24259" w:rsidP="00B24259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Управління виробництвом операціями і продуктивністю.</w:t>
      </w:r>
    </w:p>
    <w:p w:rsidR="00B24259" w:rsidRPr="00D1371D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</w:pPr>
      <w:r>
        <w:rPr>
          <w:lang w:val="uk-UA"/>
        </w:rPr>
        <w:t xml:space="preserve"> О</w:t>
      </w:r>
      <w:r>
        <w:t>снов</w:t>
      </w:r>
      <w:r>
        <w:rPr>
          <w:lang w:val="uk-UA"/>
        </w:rPr>
        <w:t>а</w:t>
      </w:r>
      <w:r w:rsidRPr="00D1371D">
        <w:t xml:space="preserve"> </w:t>
      </w:r>
      <w:proofErr w:type="spellStart"/>
      <w:r w:rsidRPr="00D1371D">
        <w:t>теорії</w:t>
      </w:r>
      <w:proofErr w:type="spellEnd"/>
      <w:r w:rsidRPr="00D1371D">
        <w:t xml:space="preserve"> </w:t>
      </w:r>
      <w:proofErr w:type="spellStart"/>
      <w:r w:rsidRPr="00D1371D">
        <w:t>ієрархії</w:t>
      </w:r>
      <w:proofErr w:type="spellEnd"/>
      <w:r w:rsidRPr="00D1371D">
        <w:t xml:space="preserve"> п</w:t>
      </w:r>
      <w:r w:rsidRPr="00D1371D">
        <w:t>о</w:t>
      </w:r>
      <w:r>
        <w:t xml:space="preserve">треб </w:t>
      </w:r>
      <w:proofErr w:type="spellStart"/>
      <w:r>
        <w:t>А.Масло</w:t>
      </w:r>
      <w:proofErr w:type="spellEnd"/>
      <w:r>
        <w:rPr>
          <w:lang w:val="uk-UA"/>
        </w:rPr>
        <w:t>у.</w:t>
      </w:r>
    </w:p>
    <w:p w:rsidR="00B24259" w:rsidRPr="00E3562B" w:rsidRDefault="00B24259" w:rsidP="00B242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1260" w:hanging="540"/>
        <w:jc w:val="both"/>
        <w:rPr>
          <w:color w:val="000000"/>
          <w:spacing w:val="-2"/>
        </w:rPr>
      </w:pPr>
      <w:r>
        <w:rPr>
          <w:lang w:val="uk-UA"/>
        </w:rPr>
        <w:t>В</w:t>
      </w:r>
      <w:proofErr w:type="spellStart"/>
      <w:r>
        <w:t>имоги</w:t>
      </w:r>
      <w:proofErr w:type="spellEnd"/>
      <w:r>
        <w:t xml:space="preserve"> </w:t>
      </w:r>
      <w:r w:rsidRPr="00D1371D">
        <w:t xml:space="preserve"> до </w:t>
      </w:r>
      <w:proofErr w:type="spellStart"/>
      <w:r w:rsidRPr="00D1371D">
        <w:t>ефект</w:t>
      </w:r>
      <w:r>
        <w:t>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контролю</w:t>
      </w:r>
      <w:r>
        <w:rPr>
          <w:lang w:val="uk-UA"/>
        </w:rPr>
        <w:t>.</w:t>
      </w:r>
    </w:p>
    <w:p w:rsidR="00B24259" w:rsidRPr="00254196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rPr>
          <w:u w:val="single"/>
          <w:lang w:val="uk-UA"/>
        </w:rPr>
      </w:pPr>
      <w:r>
        <w:rPr>
          <w:lang w:val="uk-UA"/>
        </w:rPr>
        <w:t xml:space="preserve"> Ділові якості ке</w:t>
      </w:r>
      <w:r w:rsidRPr="00B20D1A">
        <w:rPr>
          <w:lang w:val="uk-UA"/>
        </w:rPr>
        <w:t>рівника.</w:t>
      </w:r>
    </w:p>
    <w:p w:rsidR="00B24259" w:rsidRPr="00C4618F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Конфлікт та його причини.</w:t>
      </w:r>
    </w:p>
    <w:p w:rsidR="00B24259" w:rsidRPr="00C4618F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Стреси, та їх наслідки.</w:t>
      </w:r>
    </w:p>
    <w:p w:rsidR="00B24259" w:rsidRPr="00C4618F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Види конфліктів.</w:t>
      </w:r>
    </w:p>
    <w:p w:rsidR="00B24259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Методи погашення конфліктних ситуацій.</w:t>
      </w:r>
    </w:p>
    <w:p w:rsidR="00B24259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lang w:val="uk-UA"/>
        </w:rPr>
      </w:pPr>
      <w:r>
        <w:rPr>
          <w:szCs w:val="28"/>
          <w:lang w:val="uk-UA"/>
        </w:rPr>
        <w:t xml:space="preserve"> Основні завдання маркетингу</w:t>
      </w:r>
      <w:r>
        <w:rPr>
          <w:szCs w:val="28"/>
          <w:lang w:val="uk-UA"/>
        </w:rPr>
        <w:t>.</w:t>
      </w:r>
    </w:p>
    <w:p w:rsidR="00B24259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Товар та його властивості.</w:t>
      </w:r>
    </w:p>
    <w:p w:rsidR="00B24259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Цінов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політику фірми</w:t>
      </w:r>
      <w:r>
        <w:rPr>
          <w:szCs w:val="28"/>
          <w:lang w:val="uk-UA"/>
        </w:rPr>
        <w:t>.</w:t>
      </w:r>
    </w:p>
    <w:p w:rsidR="00B24259" w:rsidRDefault="00B24259" w:rsidP="00B24259">
      <w:pPr>
        <w:numPr>
          <w:ilvl w:val="0"/>
          <w:numId w:val="3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Комунікаційні процеси у маркетингу</w:t>
      </w:r>
      <w:r>
        <w:rPr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D87E197E"/>
    <w:lvl w:ilvl="0" w:tplc="44828F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35C17BF"/>
    <w:multiLevelType w:val="hybridMultilevel"/>
    <w:tmpl w:val="4FC0F0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2142979"/>
    <w:multiLevelType w:val="hybridMultilevel"/>
    <w:tmpl w:val="97A8ACEA"/>
    <w:lvl w:ilvl="0" w:tplc="1742B544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E6"/>
    <w:rsid w:val="00654A4D"/>
    <w:rsid w:val="00A677E6"/>
    <w:rsid w:val="00B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9DCA"/>
  <w15:chartTrackingRefBased/>
  <w15:docId w15:val="{4F238314-8D06-481E-AFC8-29F41A2B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2019-02-08T17:58:00Z</dcterms:created>
  <dcterms:modified xsi:type="dcterms:W3CDTF">2019-02-08T17:59:00Z</dcterms:modified>
</cp:coreProperties>
</file>