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AA" w:rsidRDefault="00223FAA" w:rsidP="00223FAA">
      <w:pPr>
        <w:ind w:left="-360"/>
        <w:jc w:val="center"/>
        <w:rPr>
          <w:b/>
          <w:lang w:val="uk-UA"/>
        </w:rPr>
      </w:pPr>
      <w:r w:rsidRPr="007444FC">
        <w:rPr>
          <w:b/>
          <w:lang w:val="uk-UA"/>
        </w:rPr>
        <w:t>Теми практичних занять</w:t>
      </w:r>
    </w:p>
    <w:p w:rsidR="00223FAA" w:rsidRDefault="00223FAA" w:rsidP="00223FAA">
      <w:pPr>
        <w:ind w:left="-360"/>
        <w:jc w:val="center"/>
        <w:rPr>
          <w:b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7734"/>
        <w:gridCol w:w="900"/>
      </w:tblGrid>
      <w:tr w:rsidR="00223FAA" w:rsidRPr="00630092" w:rsidTr="004554A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94" w:type="dxa"/>
            <w:vAlign w:val="center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630092">
              <w:rPr>
                <w:b/>
                <w:bCs/>
                <w:caps/>
                <w:color w:val="000000"/>
                <w:szCs w:val="28"/>
                <w:lang w:val="en-US"/>
              </w:rPr>
              <w:t>N</w:t>
            </w:r>
            <w:r w:rsidRPr="00630092">
              <w:rPr>
                <w:b/>
                <w:bCs/>
                <w:color w:val="000000"/>
                <w:szCs w:val="28"/>
                <w:lang w:val="uk-UA"/>
              </w:rPr>
              <w:t xml:space="preserve"> роботи</w:t>
            </w:r>
          </w:p>
        </w:tc>
        <w:tc>
          <w:tcPr>
            <w:tcW w:w="7734" w:type="dxa"/>
            <w:vAlign w:val="center"/>
          </w:tcPr>
          <w:p w:rsidR="00223FAA" w:rsidRPr="00630092" w:rsidRDefault="00223FAA" w:rsidP="004554A1">
            <w:pPr>
              <w:keepNext/>
              <w:widowControl w:val="0"/>
              <w:tabs>
                <w:tab w:val="left" w:pos="564"/>
              </w:tabs>
              <w:spacing w:before="120" w:after="120"/>
              <w:jc w:val="center"/>
              <w:outlineLvl w:val="3"/>
              <w:rPr>
                <w:b/>
                <w:bCs/>
                <w:color w:val="000000"/>
                <w:szCs w:val="28"/>
                <w:lang w:val="uk-UA"/>
              </w:rPr>
            </w:pPr>
            <w:r w:rsidRPr="00630092">
              <w:rPr>
                <w:b/>
                <w:bCs/>
                <w:color w:val="000000"/>
                <w:szCs w:val="28"/>
                <w:lang w:val="uk-UA"/>
              </w:rPr>
              <w:t>Тема, питання, що вивчаються</w:t>
            </w:r>
          </w:p>
        </w:tc>
        <w:tc>
          <w:tcPr>
            <w:tcW w:w="900" w:type="dxa"/>
            <w:vAlign w:val="center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630092">
              <w:rPr>
                <w:b/>
                <w:bCs/>
                <w:color w:val="000000"/>
                <w:szCs w:val="28"/>
                <w:lang w:val="uk-UA"/>
              </w:rPr>
              <w:t>К-сть год.</w:t>
            </w:r>
          </w:p>
        </w:tc>
      </w:tr>
      <w:tr w:rsidR="00223FAA" w:rsidRPr="00630092" w:rsidTr="004554A1">
        <w:tblPrEx>
          <w:tblCellMar>
            <w:top w:w="0" w:type="dxa"/>
            <w:bottom w:w="0" w:type="dxa"/>
          </w:tblCellMar>
        </w:tblPrEx>
        <w:trPr>
          <w:cantSplit/>
          <w:trHeight w:val="1249"/>
        </w:trPr>
        <w:tc>
          <w:tcPr>
            <w:tcW w:w="1194" w:type="dxa"/>
          </w:tcPr>
          <w:p w:rsidR="00223FAA" w:rsidRPr="00630092" w:rsidRDefault="00223FAA" w:rsidP="004554A1">
            <w:pPr>
              <w:jc w:val="center"/>
              <w:rPr>
                <w:sz w:val="24"/>
                <w:lang w:val="uk-UA"/>
              </w:rPr>
            </w:pPr>
            <w:r w:rsidRPr="00630092">
              <w:rPr>
                <w:sz w:val="24"/>
                <w:lang w:val="uk-UA"/>
              </w:rPr>
              <w:t>1.</w:t>
            </w:r>
          </w:p>
        </w:tc>
        <w:tc>
          <w:tcPr>
            <w:tcW w:w="7734" w:type="dxa"/>
          </w:tcPr>
          <w:p w:rsidR="00223FAA" w:rsidRPr="00630092" w:rsidRDefault="00223FAA" w:rsidP="004554A1">
            <w:pPr>
              <w:jc w:val="both"/>
              <w:rPr>
                <w:b/>
                <w:szCs w:val="28"/>
                <w:lang w:val="uk-UA"/>
              </w:rPr>
            </w:pPr>
            <w:r w:rsidRPr="00630092">
              <w:rPr>
                <w:b/>
                <w:bCs/>
                <w:i/>
                <w:szCs w:val="28"/>
                <w:lang w:val="uk-UA"/>
              </w:rPr>
              <w:t>Тема 3</w:t>
            </w:r>
            <w:r w:rsidRPr="00630092">
              <w:rPr>
                <w:b/>
                <w:bCs/>
                <w:szCs w:val="28"/>
                <w:lang w:val="uk-UA"/>
              </w:rPr>
              <w:t>.</w:t>
            </w:r>
            <w:r w:rsidRPr="00630092">
              <w:rPr>
                <w:b/>
                <w:szCs w:val="28"/>
                <w:lang w:val="uk-UA"/>
              </w:rPr>
              <w:t xml:space="preserve"> Бухгалтерський баланс.</w:t>
            </w:r>
          </w:p>
          <w:p w:rsidR="00223FAA" w:rsidRPr="00630092" w:rsidRDefault="00223FAA" w:rsidP="004554A1">
            <w:pPr>
              <w:ind w:firstLine="438"/>
              <w:jc w:val="both"/>
              <w:rPr>
                <w:bCs/>
                <w:szCs w:val="28"/>
                <w:lang w:val="uk-UA"/>
              </w:rPr>
            </w:pPr>
            <w:r w:rsidRPr="00630092">
              <w:rPr>
                <w:bCs/>
                <w:szCs w:val="28"/>
                <w:lang w:val="uk-UA"/>
              </w:rPr>
              <w:t>Складання бухгалтерського балансу власного майна.</w:t>
            </w:r>
          </w:p>
          <w:p w:rsidR="00223FAA" w:rsidRPr="00630092" w:rsidRDefault="00223FAA" w:rsidP="004554A1">
            <w:pPr>
              <w:ind w:firstLine="434"/>
              <w:rPr>
                <w:sz w:val="24"/>
                <w:lang w:val="uk-UA"/>
              </w:rPr>
            </w:pPr>
            <w:r w:rsidRPr="00630092">
              <w:rPr>
                <w:bCs/>
                <w:szCs w:val="28"/>
                <w:lang w:val="uk-UA"/>
              </w:rPr>
              <w:t>Типи змін під впливом господарських операцій.</w:t>
            </w:r>
          </w:p>
        </w:tc>
        <w:tc>
          <w:tcPr>
            <w:tcW w:w="900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2</w:t>
            </w:r>
          </w:p>
        </w:tc>
      </w:tr>
      <w:tr w:rsidR="00223FAA" w:rsidRPr="00630092" w:rsidTr="004554A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194" w:type="dxa"/>
          </w:tcPr>
          <w:p w:rsidR="00223FAA" w:rsidRPr="00630092" w:rsidRDefault="00223FAA" w:rsidP="004554A1">
            <w:pPr>
              <w:jc w:val="center"/>
              <w:rPr>
                <w:sz w:val="24"/>
                <w:lang w:val="uk-UA"/>
              </w:rPr>
            </w:pPr>
            <w:r w:rsidRPr="00630092">
              <w:rPr>
                <w:sz w:val="24"/>
                <w:lang w:val="uk-UA"/>
              </w:rPr>
              <w:t>2.</w:t>
            </w:r>
          </w:p>
        </w:tc>
        <w:tc>
          <w:tcPr>
            <w:tcW w:w="7734" w:type="dxa"/>
          </w:tcPr>
          <w:p w:rsidR="00223FAA" w:rsidRPr="00630092" w:rsidRDefault="00223FAA" w:rsidP="004554A1">
            <w:pPr>
              <w:jc w:val="both"/>
              <w:rPr>
                <w:b/>
                <w:bCs/>
                <w:szCs w:val="28"/>
                <w:lang w:val="uk-UA"/>
              </w:rPr>
            </w:pPr>
            <w:r w:rsidRPr="00630092">
              <w:rPr>
                <w:b/>
                <w:bCs/>
                <w:i/>
                <w:szCs w:val="28"/>
                <w:lang w:val="uk-UA"/>
              </w:rPr>
              <w:t>Тема 4</w:t>
            </w:r>
            <w:r w:rsidRPr="00630092">
              <w:rPr>
                <w:b/>
                <w:bCs/>
                <w:szCs w:val="28"/>
                <w:lang w:val="uk-UA"/>
              </w:rPr>
              <w:t>. Система рахунків і порядок відображення в них господарських.</w:t>
            </w:r>
          </w:p>
          <w:p w:rsidR="00223FAA" w:rsidRPr="00630092" w:rsidRDefault="00223FAA" w:rsidP="004554A1">
            <w:pPr>
              <w:ind w:firstLine="618"/>
              <w:jc w:val="both"/>
              <w:rPr>
                <w:bCs/>
                <w:szCs w:val="28"/>
                <w:lang w:val="uk-UA"/>
              </w:rPr>
            </w:pPr>
            <w:r w:rsidRPr="00630092">
              <w:rPr>
                <w:bCs/>
                <w:szCs w:val="28"/>
                <w:lang w:val="uk-UA"/>
              </w:rPr>
              <w:t>Відкриття рахунків синтетичного і аналітичного обліку.</w:t>
            </w:r>
          </w:p>
          <w:p w:rsidR="00223FAA" w:rsidRPr="00630092" w:rsidRDefault="00223FAA" w:rsidP="004554A1">
            <w:pPr>
              <w:ind w:firstLine="618"/>
              <w:jc w:val="both"/>
              <w:rPr>
                <w:bCs/>
                <w:szCs w:val="28"/>
                <w:lang w:val="uk-UA"/>
              </w:rPr>
            </w:pPr>
            <w:r w:rsidRPr="00630092">
              <w:rPr>
                <w:bCs/>
                <w:szCs w:val="28"/>
                <w:lang w:val="uk-UA"/>
              </w:rPr>
              <w:t>Складання кореспонденції рахунків за господарськими операціями. Визначення оборотів і сальдо на кінець звітного періоду за рахунками бухгалтерського обліку.</w:t>
            </w:r>
          </w:p>
          <w:p w:rsidR="00223FAA" w:rsidRPr="00630092" w:rsidRDefault="00223FAA" w:rsidP="004554A1">
            <w:pPr>
              <w:ind w:firstLine="434"/>
              <w:rPr>
                <w:iCs/>
                <w:sz w:val="24"/>
                <w:lang w:val="uk-UA"/>
              </w:rPr>
            </w:pPr>
            <w:r w:rsidRPr="00630092">
              <w:rPr>
                <w:bCs/>
                <w:szCs w:val="28"/>
                <w:lang w:val="uk-UA"/>
              </w:rPr>
              <w:t>Складання оборотних відомостей по рахунках синтетичного й аналітичного обліку.</w:t>
            </w:r>
          </w:p>
        </w:tc>
        <w:tc>
          <w:tcPr>
            <w:tcW w:w="900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2</w:t>
            </w:r>
          </w:p>
        </w:tc>
      </w:tr>
      <w:tr w:rsidR="00223FAA" w:rsidRPr="00630092" w:rsidTr="004554A1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94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3.</w:t>
            </w:r>
          </w:p>
        </w:tc>
        <w:tc>
          <w:tcPr>
            <w:tcW w:w="7734" w:type="dxa"/>
          </w:tcPr>
          <w:p w:rsidR="00223FAA" w:rsidRPr="00630092" w:rsidRDefault="00223FAA" w:rsidP="004554A1">
            <w:pPr>
              <w:ind w:firstLine="434"/>
              <w:rPr>
                <w:b/>
                <w:bCs/>
                <w:iCs/>
                <w:szCs w:val="28"/>
                <w:lang w:val="uk-UA"/>
              </w:rPr>
            </w:pPr>
            <w:r w:rsidRPr="00630092">
              <w:rPr>
                <w:b/>
                <w:bCs/>
                <w:i/>
                <w:iCs/>
                <w:szCs w:val="28"/>
                <w:lang w:val="uk-UA"/>
              </w:rPr>
              <w:t xml:space="preserve">Тема 2.1. </w:t>
            </w:r>
            <w:r w:rsidRPr="00630092">
              <w:rPr>
                <w:b/>
                <w:bCs/>
                <w:iCs/>
                <w:szCs w:val="28"/>
                <w:lang w:val="uk-UA"/>
              </w:rPr>
              <w:t>Склад та облік довгострокових (необоротних активів)</w:t>
            </w:r>
          </w:p>
          <w:p w:rsidR="00223FAA" w:rsidRPr="00630092" w:rsidRDefault="00223FAA" w:rsidP="004554A1">
            <w:pPr>
              <w:ind w:firstLine="618"/>
              <w:jc w:val="both"/>
              <w:rPr>
                <w:bCs/>
                <w:sz w:val="24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Розрахунок амортизації основних засобів. Систематизація операцій з обліку необоротних активів.</w:t>
            </w:r>
          </w:p>
        </w:tc>
        <w:tc>
          <w:tcPr>
            <w:tcW w:w="900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2</w:t>
            </w:r>
          </w:p>
        </w:tc>
      </w:tr>
      <w:tr w:rsidR="00223FAA" w:rsidRPr="00630092" w:rsidTr="004554A1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1194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4.</w:t>
            </w:r>
          </w:p>
        </w:tc>
        <w:tc>
          <w:tcPr>
            <w:tcW w:w="7734" w:type="dxa"/>
          </w:tcPr>
          <w:p w:rsidR="00223FAA" w:rsidRPr="00630092" w:rsidRDefault="00223FAA" w:rsidP="004554A1">
            <w:pPr>
              <w:ind w:firstLine="618"/>
              <w:rPr>
                <w:b/>
                <w:bCs/>
                <w:iCs/>
                <w:szCs w:val="28"/>
                <w:lang w:val="uk-UA"/>
              </w:rPr>
            </w:pPr>
            <w:r w:rsidRPr="00630092">
              <w:rPr>
                <w:b/>
                <w:bCs/>
                <w:i/>
                <w:iCs/>
                <w:szCs w:val="28"/>
                <w:lang w:val="uk-UA"/>
              </w:rPr>
              <w:t xml:space="preserve">Тема 2.2. </w:t>
            </w:r>
            <w:r w:rsidRPr="00630092">
              <w:rPr>
                <w:b/>
                <w:bCs/>
                <w:iCs/>
                <w:szCs w:val="28"/>
                <w:lang w:val="uk-UA"/>
              </w:rPr>
              <w:t>Облік товарно-матеріальних цінностей (запасів)</w:t>
            </w:r>
          </w:p>
          <w:p w:rsidR="00223FAA" w:rsidRPr="00630092" w:rsidRDefault="00223FAA" w:rsidP="004554A1">
            <w:pPr>
              <w:spacing w:line="216" w:lineRule="auto"/>
              <w:ind w:firstLine="437"/>
              <w:jc w:val="both"/>
              <w:rPr>
                <w:szCs w:val="28"/>
                <w:lang w:val="uk-UA"/>
              </w:rPr>
            </w:pPr>
            <w:r w:rsidRPr="00630092">
              <w:rPr>
                <w:szCs w:val="28"/>
                <w:lang w:val="uk-UA"/>
              </w:rPr>
              <w:t xml:space="preserve">Оформлення первинних документів з обліку надходжень і витрачання запасів та малоцінних та швидкозношуваних предметів. Складання інвентаризаційних описів. </w:t>
            </w:r>
          </w:p>
          <w:p w:rsidR="00223FAA" w:rsidRPr="00630092" w:rsidRDefault="00223FAA" w:rsidP="004554A1">
            <w:pPr>
              <w:jc w:val="both"/>
              <w:rPr>
                <w:b/>
                <w:bCs/>
                <w:i/>
                <w:sz w:val="24"/>
                <w:lang w:val="uk-UA"/>
              </w:rPr>
            </w:pPr>
            <w:r w:rsidRPr="00630092">
              <w:rPr>
                <w:szCs w:val="28"/>
                <w:lang w:val="uk-UA"/>
              </w:rPr>
              <w:t>Розрахунок списання виробничих запасів різними методами. Систематизація операцій з обліку товарно-матеріальних цінностей.</w:t>
            </w:r>
          </w:p>
        </w:tc>
        <w:tc>
          <w:tcPr>
            <w:tcW w:w="900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2</w:t>
            </w:r>
          </w:p>
        </w:tc>
      </w:tr>
      <w:tr w:rsidR="00223FAA" w:rsidRPr="00630092" w:rsidTr="004554A1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1194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5.</w:t>
            </w:r>
          </w:p>
        </w:tc>
        <w:tc>
          <w:tcPr>
            <w:tcW w:w="7734" w:type="dxa"/>
          </w:tcPr>
          <w:p w:rsidR="00223FAA" w:rsidRPr="00630092" w:rsidRDefault="00223FAA" w:rsidP="004554A1">
            <w:pPr>
              <w:ind w:firstLine="437"/>
              <w:jc w:val="both"/>
              <w:rPr>
                <w:b/>
                <w:bCs/>
                <w:iCs/>
                <w:szCs w:val="28"/>
                <w:lang w:val="uk-UA"/>
              </w:rPr>
            </w:pPr>
            <w:r w:rsidRPr="00630092">
              <w:rPr>
                <w:b/>
                <w:bCs/>
                <w:i/>
                <w:iCs/>
                <w:szCs w:val="28"/>
                <w:lang w:val="uk-UA"/>
              </w:rPr>
              <w:t>Тема 2.3.</w:t>
            </w:r>
            <w:r w:rsidRPr="00630092">
              <w:rPr>
                <w:b/>
                <w:bCs/>
                <w:iCs/>
                <w:szCs w:val="28"/>
                <w:lang w:val="uk-UA"/>
              </w:rPr>
              <w:t xml:space="preserve"> Облік поточних біологічних активів тваринництва.</w:t>
            </w:r>
          </w:p>
          <w:p w:rsidR="00223FAA" w:rsidRPr="00630092" w:rsidRDefault="00223FAA" w:rsidP="004554A1">
            <w:pPr>
              <w:ind w:firstLine="437"/>
              <w:jc w:val="both"/>
              <w:rPr>
                <w:bCs/>
                <w:iCs/>
                <w:szCs w:val="28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Складання первинних документів з руху поголів’я тварин.</w:t>
            </w:r>
          </w:p>
          <w:p w:rsidR="00223FAA" w:rsidRPr="00630092" w:rsidRDefault="00223FAA" w:rsidP="004554A1">
            <w:pPr>
              <w:ind w:firstLine="437"/>
              <w:jc w:val="both"/>
              <w:rPr>
                <w:bCs/>
                <w:iCs/>
                <w:szCs w:val="28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Ведення відомості обліку тварин. Записи господарських операцій по обліку тварин в бухгалтерських регістрах.</w:t>
            </w:r>
          </w:p>
          <w:p w:rsidR="00223FAA" w:rsidRPr="00630092" w:rsidRDefault="00223FAA" w:rsidP="004554A1">
            <w:pPr>
              <w:ind w:firstLine="612"/>
              <w:rPr>
                <w:b/>
                <w:bCs/>
                <w:i/>
                <w:sz w:val="24"/>
                <w:lang w:val="uk-UA"/>
              </w:rPr>
            </w:pPr>
          </w:p>
        </w:tc>
        <w:tc>
          <w:tcPr>
            <w:tcW w:w="900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2</w:t>
            </w:r>
          </w:p>
        </w:tc>
      </w:tr>
      <w:tr w:rsidR="00223FAA" w:rsidRPr="00630092" w:rsidTr="004554A1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94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6.</w:t>
            </w:r>
          </w:p>
        </w:tc>
        <w:tc>
          <w:tcPr>
            <w:tcW w:w="7734" w:type="dxa"/>
          </w:tcPr>
          <w:p w:rsidR="00223FAA" w:rsidRPr="00630092" w:rsidRDefault="00223FAA" w:rsidP="004554A1">
            <w:pPr>
              <w:ind w:firstLine="437"/>
              <w:jc w:val="both"/>
              <w:rPr>
                <w:b/>
                <w:bCs/>
                <w:iCs/>
                <w:szCs w:val="28"/>
                <w:lang w:val="uk-UA"/>
              </w:rPr>
            </w:pPr>
            <w:r w:rsidRPr="00630092">
              <w:rPr>
                <w:b/>
                <w:bCs/>
                <w:i/>
                <w:iCs/>
                <w:szCs w:val="28"/>
                <w:lang w:val="uk-UA"/>
              </w:rPr>
              <w:t>Тема 2.4.</w:t>
            </w:r>
            <w:r w:rsidRPr="00630092">
              <w:rPr>
                <w:b/>
                <w:bCs/>
                <w:iCs/>
                <w:szCs w:val="28"/>
                <w:lang w:val="uk-UA"/>
              </w:rPr>
              <w:t xml:space="preserve"> Облік праці та її оплати</w:t>
            </w:r>
          </w:p>
          <w:p w:rsidR="00223FAA" w:rsidRPr="00630092" w:rsidRDefault="00223FAA" w:rsidP="004554A1">
            <w:pPr>
              <w:ind w:firstLine="437"/>
              <w:jc w:val="both"/>
              <w:rPr>
                <w:bCs/>
                <w:iCs/>
                <w:szCs w:val="28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Складання первинних документів з оплати праці.</w:t>
            </w:r>
          </w:p>
          <w:p w:rsidR="00223FAA" w:rsidRPr="00630092" w:rsidRDefault="00223FAA" w:rsidP="004554A1">
            <w:pPr>
              <w:ind w:firstLine="437"/>
              <w:jc w:val="both"/>
              <w:rPr>
                <w:bCs/>
                <w:iCs/>
                <w:szCs w:val="28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Нарахування допомоги з тимчасової непрацездатності, відпускних.</w:t>
            </w:r>
          </w:p>
          <w:p w:rsidR="00223FAA" w:rsidRPr="00630092" w:rsidRDefault="00223FAA" w:rsidP="004554A1">
            <w:pPr>
              <w:ind w:firstLine="437"/>
              <w:jc w:val="both"/>
              <w:rPr>
                <w:bCs/>
                <w:iCs/>
                <w:szCs w:val="28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Відображення у бухгалтерських регістрах операцій по обліку оплати праці.</w:t>
            </w:r>
          </w:p>
          <w:p w:rsidR="00223FAA" w:rsidRPr="00630092" w:rsidRDefault="00223FAA" w:rsidP="004554A1">
            <w:pPr>
              <w:ind w:firstLine="437"/>
              <w:jc w:val="both"/>
              <w:rPr>
                <w:bCs/>
                <w:iCs/>
                <w:szCs w:val="28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Оформлення розрахунково-платіжної відомості.</w:t>
            </w:r>
          </w:p>
        </w:tc>
        <w:tc>
          <w:tcPr>
            <w:tcW w:w="900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2</w:t>
            </w:r>
          </w:p>
        </w:tc>
      </w:tr>
      <w:tr w:rsidR="00223FAA" w:rsidRPr="00630092" w:rsidTr="004554A1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94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lastRenderedPageBreak/>
              <w:t>7.</w:t>
            </w:r>
          </w:p>
        </w:tc>
        <w:tc>
          <w:tcPr>
            <w:tcW w:w="7734" w:type="dxa"/>
          </w:tcPr>
          <w:p w:rsidR="00223FAA" w:rsidRPr="00630092" w:rsidRDefault="00223FAA" w:rsidP="004554A1">
            <w:pPr>
              <w:ind w:firstLine="434"/>
              <w:jc w:val="both"/>
              <w:rPr>
                <w:b/>
                <w:bCs/>
                <w:iCs/>
                <w:szCs w:val="28"/>
                <w:lang w:val="uk-UA"/>
              </w:rPr>
            </w:pPr>
            <w:r w:rsidRPr="00630092">
              <w:rPr>
                <w:b/>
                <w:bCs/>
                <w:i/>
                <w:iCs/>
                <w:szCs w:val="28"/>
                <w:lang w:val="uk-UA"/>
              </w:rPr>
              <w:t>Тема 2.5.</w:t>
            </w:r>
            <w:r w:rsidRPr="00630092">
              <w:rPr>
                <w:b/>
                <w:bCs/>
                <w:iCs/>
                <w:szCs w:val="28"/>
                <w:lang w:val="uk-UA"/>
              </w:rPr>
              <w:t xml:space="preserve"> Облік грошових коштів</w:t>
            </w:r>
          </w:p>
          <w:p w:rsidR="00223FAA" w:rsidRPr="00630092" w:rsidRDefault="00223FAA" w:rsidP="004554A1">
            <w:pPr>
              <w:ind w:firstLine="437"/>
              <w:jc w:val="both"/>
              <w:rPr>
                <w:b/>
                <w:bCs/>
                <w:i/>
                <w:iCs/>
                <w:szCs w:val="28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Оформлення первинних документів, бухгалтерських регістрів по обліку касових операцій, операцій на рахунках в банку</w:t>
            </w:r>
          </w:p>
        </w:tc>
        <w:tc>
          <w:tcPr>
            <w:tcW w:w="900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2</w:t>
            </w:r>
          </w:p>
        </w:tc>
      </w:tr>
      <w:tr w:rsidR="00223FAA" w:rsidRPr="00630092" w:rsidTr="004554A1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94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7734" w:type="dxa"/>
          </w:tcPr>
          <w:p w:rsidR="00223FAA" w:rsidRPr="00630092" w:rsidRDefault="00223FAA" w:rsidP="004554A1">
            <w:pPr>
              <w:ind w:firstLine="434"/>
              <w:jc w:val="both"/>
              <w:rPr>
                <w:b/>
                <w:bCs/>
                <w:iCs/>
                <w:szCs w:val="28"/>
                <w:lang w:val="uk-UA"/>
              </w:rPr>
            </w:pPr>
            <w:r w:rsidRPr="00630092">
              <w:rPr>
                <w:b/>
                <w:bCs/>
                <w:i/>
                <w:iCs/>
                <w:szCs w:val="28"/>
                <w:lang w:val="uk-UA"/>
              </w:rPr>
              <w:t>Тема 2.6.</w:t>
            </w:r>
            <w:r w:rsidRPr="00630092">
              <w:rPr>
                <w:b/>
                <w:bCs/>
                <w:iCs/>
                <w:szCs w:val="28"/>
                <w:lang w:val="uk-UA"/>
              </w:rPr>
              <w:t xml:space="preserve"> Об</w:t>
            </w:r>
            <w:r>
              <w:rPr>
                <w:b/>
                <w:bCs/>
                <w:iCs/>
                <w:szCs w:val="28"/>
                <w:lang w:val="uk-UA"/>
              </w:rPr>
              <w:t>лік коротко</w:t>
            </w:r>
            <w:r w:rsidRPr="00630092">
              <w:rPr>
                <w:b/>
                <w:bCs/>
                <w:iCs/>
                <w:szCs w:val="28"/>
                <w:lang w:val="uk-UA"/>
              </w:rPr>
              <w:t>строкових та довгострокових зобов’язань</w:t>
            </w:r>
          </w:p>
          <w:p w:rsidR="00223FAA" w:rsidRPr="00630092" w:rsidRDefault="00223FAA" w:rsidP="004554A1">
            <w:pPr>
              <w:ind w:firstLine="434"/>
              <w:jc w:val="both"/>
              <w:rPr>
                <w:bCs/>
                <w:iCs/>
                <w:szCs w:val="28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Складання документів на одержання позик і погашення їх.</w:t>
            </w:r>
          </w:p>
          <w:p w:rsidR="00223FAA" w:rsidRPr="00630092" w:rsidRDefault="00223FAA" w:rsidP="004554A1">
            <w:pPr>
              <w:ind w:firstLine="434"/>
              <w:jc w:val="both"/>
              <w:rPr>
                <w:bCs/>
                <w:iCs/>
                <w:szCs w:val="28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Заповнення документів з обліку з постачальниками і підрядниками.</w:t>
            </w:r>
          </w:p>
          <w:p w:rsidR="00223FAA" w:rsidRPr="00630092" w:rsidRDefault="00223FAA" w:rsidP="004554A1">
            <w:pPr>
              <w:jc w:val="both"/>
              <w:rPr>
                <w:b/>
                <w:bCs/>
                <w:i/>
                <w:sz w:val="24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Оформлення розрахунків по нарахуванню податків. Відображення господарських операцій по обліку зобов’язань в облікових регістрах за вибраною формою обліку.</w:t>
            </w:r>
          </w:p>
        </w:tc>
        <w:tc>
          <w:tcPr>
            <w:tcW w:w="900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2</w:t>
            </w:r>
          </w:p>
        </w:tc>
      </w:tr>
      <w:tr w:rsidR="00223FAA" w:rsidRPr="00630092" w:rsidTr="004554A1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94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9</w:t>
            </w:r>
          </w:p>
        </w:tc>
        <w:tc>
          <w:tcPr>
            <w:tcW w:w="7734" w:type="dxa"/>
          </w:tcPr>
          <w:p w:rsidR="00223FAA" w:rsidRPr="00630092" w:rsidRDefault="00223FAA" w:rsidP="004554A1">
            <w:pPr>
              <w:spacing w:after="120"/>
              <w:ind w:firstLine="720"/>
              <w:rPr>
                <w:b/>
                <w:bCs/>
                <w:iCs/>
                <w:szCs w:val="28"/>
                <w:lang w:val="uk-UA"/>
              </w:rPr>
            </w:pPr>
            <w:r w:rsidRPr="00630092">
              <w:rPr>
                <w:b/>
                <w:bCs/>
                <w:i/>
                <w:iCs/>
                <w:szCs w:val="28"/>
                <w:lang w:val="uk-UA"/>
              </w:rPr>
              <w:t xml:space="preserve">Тема 2.7. </w:t>
            </w:r>
            <w:r w:rsidRPr="00630092">
              <w:rPr>
                <w:b/>
                <w:bCs/>
                <w:iCs/>
                <w:szCs w:val="28"/>
                <w:lang w:val="uk-UA"/>
              </w:rPr>
              <w:t xml:space="preserve"> Облік розрахункових операцій та інших активів</w:t>
            </w:r>
          </w:p>
          <w:p w:rsidR="00223FAA" w:rsidRPr="00630092" w:rsidRDefault="00223FAA" w:rsidP="004554A1">
            <w:pPr>
              <w:ind w:firstLine="437"/>
              <w:jc w:val="both"/>
              <w:rPr>
                <w:bCs/>
                <w:iCs/>
                <w:szCs w:val="28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Складання звіту про використання коштів, наданих на відрядження або під звіт.</w:t>
            </w:r>
          </w:p>
          <w:p w:rsidR="00223FAA" w:rsidRPr="00630092" w:rsidRDefault="00223FAA" w:rsidP="004554A1">
            <w:pPr>
              <w:spacing w:after="120"/>
              <w:ind w:firstLine="612"/>
              <w:rPr>
                <w:bCs/>
                <w:sz w:val="24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Оформлення первинних документів та проведення записів в облікові регістри з обліку розрахункових операцій та інших активів за вибраною формою обліку.</w:t>
            </w:r>
          </w:p>
        </w:tc>
        <w:tc>
          <w:tcPr>
            <w:tcW w:w="900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2</w:t>
            </w:r>
          </w:p>
        </w:tc>
      </w:tr>
      <w:tr w:rsidR="00223FAA" w:rsidRPr="00630092" w:rsidTr="004554A1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94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7734" w:type="dxa"/>
          </w:tcPr>
          <w:p w:rsidR="00223FAA" w:rsidRPr="00630092" w:rsidRDefault="00223FAA" w:rsidP="004554A1">
            <w:pPr>
              <w:ind w:firstLine="437"/>
              <w:jc w:val="both"/>
              <w:rPr>
                <w:b/>
                <w:bCs/>
                <w:iCs/>
                <w:szCs w:val="28"/>
                <w:lang w:val="uk-UA"/>
              </w:rPr>
            </w:pPr>
            <w:r w:rsidRPr="00630092">
              <w:rPr>
                <w:b/>
                <w:bCs/>
                <w:i/>
                <w:iCs/>
                <w:szCs w:val="28"/>
                <w:lang w:val="uk-UA"/>
              </w:rPr>
              <w:t xml:space="preserve">Тема 2.8. </w:t>
            </w:r>
            <w:r w:rsidRPr="00630092">
              <w:rPr>
                <w:b/>
                <w:bCs/>
                <w:iCs/>
                <w:szCs w:val="28"/>
                <w:lang w:val="uk-UA"/>
              </w:rPr>
              <w:t xml:space="preserve"> Облік доходів і результатів діяльності</w:t>
            </w:r>
          </w:p>
          <w:p w:rsidR="00223FAA" w:rsidRPr="00630092" w:rsidRDefault="00223FAA" w:rsidP="004554A1">
            <w:pPr>
              <w:spacing w:after="120"/>
              <w:ind w:firstLine="438"/>
              <w:rPr>
                <w:bCs/>
                <w:iCs/>
                <w:szCs w:val="28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Оформлення первинних документів по реалізації продукції. Оформлення бухгалтерських регістрів по обліку доходів, визначенню фінансових результатів.</w:t>
            </w:r>
          </w:p>
          <w:p w:rsidR="00223FAA" w:rsidRPr="00630092" w:rsidRDefault="00223FAA" w:rsidP="004554A1">
            <w:pPr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900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2</w:t>
            </w:r>
          </w:p>
        </w:tc>
      </w:tr>
      <w:tr w:rsidR="00223FAA" w:rsidRPr="00630092" w:rsidTr="004554A1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94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7734" w:type="dxa"/>
          </w:tcPr>
          <w:p w:rsidR="00223FAA" w:rsidRPr="00630092" w:rsidRDefault="00223FAA" w:rsidP="004554A1">
            <w:pPr>
              <w:spacing w:after="120"/>
              <w:ind w:firstLine="612"/>
              <w:jc w:val="both"/>
              <w:rPr>
                <w:b/>
                <w:bCs/>
                <w:iCs/>
                <w:szCs w:val="28"/>
                <w:lang w:val="uk-UA"/>
              </w:rPr>
            </w:pPr>
            <w:r w:rsidRPr="00630092">
              <w:rPr>
                <w:b/>
                <w:bCs/>
                <w:i/>
                <w:iCs/>
                <w:szCs w:val="28"/>
                <w:lang w:val="uk-UA"/>
              </w:rPr>
              <w:t xml:space="preserve">Тема 3.2. </w:t>
            </w:r>
            <w:r w:rsidRPr="00630092">
              <w:rPr>
                <w:b/>
                <w:bCs/>
                <w:iCs/>
                <w:szCs w:val="28"/>
                <w:lang w:val="uk-UA"/>
              </w:rPr>
              <w:t>Облік витрат та методи калькуляції собівартості продукції</w:t>
            </w:r>
          </w:p>
          <w:p w:rsidR="00223FAA" w:rsidRPr="00630092" w:rsidRDefault="00223FAA" w:rsidP="004554A1">
            <w:pPr>
              <w:spacing w:after="120"/>
              <w:ind w:firstLine="612"/>
              <w:jc w:val="both"/>
              <w:rPr>
                <w:bCs/>
                <w:szCs w:val="28"/>
                <w:lang w:val="uk-UA"/>
              </w:rPr>
            </w:pPr>
            <w:r w:rsidRPr="00630092">
              <w:rPr>
                <w:bCs/>
                <w:szCs w:val="28"/>
                <w:lang w:val="uk-UA"/>
              </w:rPr>
              <w:t>Оформлення відомості обліку витрат виробництва та відомості обліку доходів та витрат.</w:t>
            </w:r>
          </w:p>
          <w:p w:rsidR="00223FAA" w:rsidRPr="00630092" w:rsidRDefault="00223FAA" w:rsidP="004554A1">
            <w:pPr>
              <w:rPr>
                <w:b/>
                <w:bCs/>
                <w:i/>
                <w:iCs/>
                <w:sz w:val="24"/>
                <w:lang w:val="uk-UA"/>
              </w:rPr>
            </w:pPr>
            <w:r w:rsidRPr="00630092">
              <w:rPr>
                <w:bCs/>
                <w:szCs w:val="28"/>
                <w:lang w:val="uk-UA"/>
              </w:rPr>
              <w:t>Розв’язування вправ з калькуляції собівартості продукції.</w:t>
            </w:r>
          </w:p>
        </w:tc>
        <w:tc>
          <w:tcPr>
            <w:tcW w:w="900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2</w:t>
            </w:r>
          </w:p>
        </w:tc>
      </w:tr>
      <w:tr w:rsidR="00223FAA" w:rsidRPr="00630092" w:rsidTr="004554A1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94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7734" w:type="dxa"/>
          </w:tcPr>
          <w:p w:rsidR="00223FAA" w:rsidRPr="00630092" w:rsidRDefault="00223FAA" w:rsidP="004554A1">
            <w:pPr>
              <w:ind w:firstLine="619"/>
              <w:jc w:val="both"/>
              <w:rPr>
                <w:b/>
                <w:bCs/>
                <w:iCs/>
                <w:szCs w:val="28"/>
                <w:lang w:val="uk-UA"/>
              </w:rPr>
            </w:pPr>
            <w:r w:rsidRPr="00630092">
              <w:rPr>
                <w:b/>
                <w:bCs/>
                <w:i/>
                <w:iCs/>
                <w:szCs w:val="28"/>
                <w:lang w:val="uk-UA"/>
              </w:rPr>
              <w:t xml:space="preserve">Тема 4.1. </w:t>
            </w:r>
            <w:r w:rsidRPr="00630092">
              <w:rPr>
                <w:b/>
                <w:bCs/>
                <w:iCs/>
                <w:szCs w:val="28"/>
                <w:lang w:val="uk-UA"/>
              </w:rPr>
              <w:t>Поняття про звітність і її значення</w:t>
            </w:r>
          </w:p>
          <w:p w:rsidR="00223FAA" w:rsidRPr="00630092" w:rsidRDefault="00223FAA" w:rsidP="004554A1">
            <w:pPr>
              <w:ind w:firstLine="619"/>
              <w:jc w:val="both"/>
              <w:rPr>
                <w:bCs/>
                <w:iCs/>
                <w:szCs w:val="28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Підведення остаточних підсумків в бухгалтерських регістрах.</w:t>
            </w:r>
          </w:p>
          <w:p w:rsidR="00223FAA" w:rsidRPr="00630092" w:rsidRDefault="00223FAA" w:rsidP="004554A1">
            <w:pPr>
              <w:ind w:firstLine="619"/>
              <w:jc w:val="both"/>
              <w:rPr>
                <w:bCs/>
                <w:iCs/>
                <w:szCs w:val="28"/>
                <w:lang w:val="uk-UA"/>
              </w:rPr>
            </w:pPr>
            <w:r w:rsidRPr="00630092">
              <w:rPr>
                <w:bCs/>
                <w:iCs/>
                <w:szCs w:val="28"/>
                <w:lang w:val="uk-UA"/>
              </w:rPr>
              <w:t>Складання звітності фермерського господарства</w:t>
            </w:r>
          </w:p>
        </w:tc>
        <w:tc>
          <w:tcPr>
            <w:tcW w:w="900" w:type="dxa"/>
          </w:tcPr>
          <w:p w:rsidR="00223FAA" w:rsidRPr="00630092" w:rsidRDefault="00223FAA" w:rsidP="004554A1">
            <w:pPr>
              <w:widowControl w:val="0"/>
              <w:tabs>
                <w:tab w:val="left" w:pos="564"/>
              </w:tabs>
              <w:spacing w:before="120" w:after="120"/>
              <w:jc w:val="center"/>
              <w:rPr>
                <w:caps/>
                <w:color w:val="000000"/>
                <w:sz w:val="24"/>
                <w:lang w:val="uk-UA"/>
              </w:rPr>
            </w:pPr>
            <w:r w:rsidRPr="00630092">
              <w:rPr>
                <w:caps/>
                <w:color w:val="000000"/>
                <w:sz w:val="24"/>
                <w:lang w:val="uk-UA"/>
              </w:rPr>
              <w:t>2</w:t>
            </w:r>
          </w:p>
        </w:tc>
      </w:tr>
    </w:tbl>
    <w:p w:rsidR="00223FAA" w:rsidRPr="007444FC" w:rsidRDefault="00223FAA" w:rsidP="00223FAA">
      <w:pPr>
        <w:ind w:left="-360"/>
        <w:jc w:val="center"/>
        <w:rPr>
          <w:b/>
          <w:lang w:val="uk-UA"/>
        </w:rPr>
      </w:pPr>
    </w:p>
    <w:p w:rsidR="00223FAA" w:rsidRDefault="00223FAA" w:rsidP="00223FAA">
      <w:pPr>
        <w:rPr>
          <w:lang w:val="uk-UA"/>
        </w:rPr>
      </w:pPr>
    </w:p>
    <w:p w:rsidR="00223FAA" w:rsidRDefault="00223FAA" w:rsidP="00223FAA">
      <w:pPr>
        <w:rPr>
          <w:b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5D"/>
    <w:rsid w:val="00223FAA"/>
    <w:rsid w:val="00654A4D"/>
    <w:rsid w:val="00C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3D67D-08BC-4F66-A9A5-3BAE6CEE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1877</Words>
  <Characters>1070</Characters>
  <Application>Microsoft Office Word</Application>
  <DocSecurity>0</DocSecurity>
  <Lines>8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2019-02-01T21:06:00Z</dcterms:created>
  <dcterms:modified xsi:type="dcterms:W3CDTF">2019-02-01T21:06:00Z</dcterms:modified>
</cp:coreProperties>
</file>