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AB" w:rsidRDefault="003947AB" w:rsidP="003947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ІНДИВІДУАЛЬНЕ НАВЧАЛЬНО-ДОСЛІДНЕ ЗАВДАННЯ </w:t>
      </w:r>
    </w:p>
    <w:p w:rsidR="00435B82" w:rsidRDefault="00435B82" w:rsidP="003947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дисципліни «Основи правознавства»</w:t>
      </w:r>
    </w:p>
    <w:p w:rsidR="003947AB" w:rsidRDefault="003947AB" w:rsidP="003947AB">
      <w:pPr>
        <w:widowControl w:val="0"/>
        <w:jc w:val="center"/>
        <w:rPr>
          <w:b/>
          <w:sz w:val="28"/>
          <w:szCs w:val="28"/>
        </w:rPr>
      </w:pPr>
    </w:p>
    <w:p w:rsidR="003947AB" w:rsidRDefault="003947AB" w:rsidP="003947A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Індивідуальне навчально-дослідне завдання виконується в межах годин, відвед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них для самостійної роботи студента і передбачає:</w:t>
      </w:r>
    </w:p>
    <w:p w:rsidR="003947AB" w:rsidRDefault="003947AB" w:rsidP="003947AB">
      <w:pPr>
        <w:widowControl w:val="0"/>
        <w:rPr>
          <w:sz w:val="28"/>
          <w:szCs w:val="28"/>
        </w:rPr>
      </w:pPr>
      <w:r>
        <w:rPr>
          <w:i/>
          <w:sz w:val="28"/>
          <w:szCs w:val="28"/>
        </w:rPr>
        <w:t>І. Опрацювання літератури за темою та підготовка реферату</w:t>
      </w:r>
      <w:r>
        <w:rPr>
          <w:sz w:val="28"/>
          <w:szCs w:val="28"/>
        </w:rPr>
        <w:t>, що має такий зміст і структуру:</w:t>
      </w:r>
    </w:p>
    <w:p w:rsidR="003947AB" w:rsidRDefault="003947AB" w:rsidP="003947A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Вступ</w:t>
      </w:r>
    </w:p>
    <w:p w:rsidR="003947AB" w:rsidRDefault="003947AB" w:rsidP="003947AB">
      <w:pPr>
        <w:widowControl w:val="0"/>
        <w:numPr>
          <w:ilvl w:val="0"/>
          <w:numId w:val="1"/>
        </w:numPr>
        <w:tabs>
          <w:tab w:val="num" w:pos="709"/>
        </w:tabs>
        <w:ind w:left="709" w:hanging="283"/>
        <w:textAlignment w:val="auto"/>
        <w:rPr>
          <w:sz w:val="28"/>
          <w:szCs w:val="28"/>
        </w:rPr>
      </w:pPr>
      <w:r>
        <w:rPr>
          <w:sz w:val="28"/>
          <w:szCs w:val="28"/>
        </w:rPr>
        <w:t>Розкриття теоретичних аспектів проблеми.</w:t>
      </w:r>
    </w:p>
    <w:p w:rsidR="003947AB" w:rsidRDefault="003947AB" w:rsidP="003947AB">
      <w:pPr>
        <w:widowControl w:val="0"/>
        <w:numPr>
          <w:ilvl w:val="0"/>
          <w:numId w:val="1"/>
        </w:numPr>
        <w:tabs>
          <w:tab w:val="num" w:pos="709"/>
        </w:tabs>
        <w:ind w:left="709" w:hanging="283"/>
        <w:textAlignment w:val="auto"/>
        <w:rPr>
          <w:sz w:val="28"/>
          <w:szCs w:val="28"/>
        </w:rPr>
      </w:pPr>
      <w:r>
        <w:rPr>
          <w:sz w:val="28"/>
          <w:szCs w:val="28"/>
        </w:rPr>
        <w:t>Аналіз фактичних та статистичних даних.</w:t>
      </w:r>
    </w:p>
    <w:p w:rsidR="003947AB" w:rsidRDefault="003947AB" w:rsidP="003947A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Висновки</w:t>
      </w:r>
    </w:p>
    <w:p w:rsidR="003947AB" w:rsidRDefault="003947AB" w:rsidP="003947A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Список використаної літератури та інформаційних джерел</w:t>
      </w:r>
    </w:p>
    <w:p w:rsidR="003947AB" w:rsidRDefault="003947AB" w:rsidP="003947AB">
      <w:pPr>
        <w:widowControl w:val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Обсяг ІНДЗ – 5-10 сторінок формату А-4</w:t>
      </w:r>
    </w:p>
    <w:p w:rsidR="003947AB" w:rsidRDefault="003947AB" w:rsidP="003947AB">
      <w:pPr>
        <w:widowControl w:val="0"/>
        <w:spacing w:line="225" w:lineRule="auto"/>
        <w:jc w:val="center"/>
        <w:rPr>
          <w:b/>
          <w:i/>
          <w:sz w:val="28"/>
          <w:szCs w:val="28"/>
        </w:rPr>
      </w:pPr>
    </w:p>
    <w:p w:rsidR="003947AB" w:rsidRDefault="003947AB" w:rsidP="003947AB">
      <w:pPr>
        <w:widowControl w:val="0"/>
        <w:spacing w:line="225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 рефератів</w:t>
      </w:r>
    </w:p>
    <w:p w:rsidR="003947AB" w:rsidRDefault="003947AB" w:rsidP="003947AB">
      <w:pPr>
        <w:widowControl w:val="0"/>
        <w:spacing w:line="225" w:lineRule="auto"/>
        <w:jc w:val="center"/>
        <w:rPr>
          <w:b/>
          <w:i/>
          <w:sz w:val="28"/>
          <w:szCs w:val="28"/>
        </w:rPr>
      </w:pP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Загальні передумови виникнення держави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Теорії походження держави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Історичні типи держави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Форми держави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Правова держава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Поняття і види соціальних норм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Поняття права, його ознаки, функції та джерела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Система права: норми, інститути, галузі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Систематизація правових актів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Конституція України – основний закон держави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Правовий статус людини і громадянина України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Громадянство України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Право громадян на об’єднання в політичні партії та громадські організ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ції.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Право громадян на свободу світогляду та віросповідання.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Право на освіту.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Поняття і принципи виборчого права.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Поняття і види референдумів.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Президент України – вища посадова особа держави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Верховна Рада України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Кабінет Міністрів і його компетенція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Місцеві органи виконавчої влади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Цивільне право як самостійна галузь права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Поняття права власності та форми власності в Україні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Право приватної власності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Право колективної власності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Право державної власності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Захист права власності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Зобов’язання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Цивільно-правова відповідальність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Спадкове право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Авторське право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Окремі види цивільно-правових договорів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Поняття шлюбу, порядок і умови укладення шлюбу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Шлюбний контракт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Особисті і майнові права та обов’язки подружжя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Припинення шлюбу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Права та обов’язки батьків і дітей</w:t>
      </w:r>
    </w:p>
    <w:p w:rsidR="003947AB" w:rsidRDefault="003947AB" w:rsidP="003947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Опіка і піклування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адміністративного правопорушення та його ознаки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адміністративного правопорушення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Адміністративна відповідальність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адміністративних стягнень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притягнення до адміністративної відповідальності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Органи, що регулюють справи про адміністративні правопорушення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Бюджетна система України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Бюджетний процес в Україні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Фінансова діяльність держави та органи, що її здійснюють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фінансового права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податкового права та загальна характеристика податкового законода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ства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Трудове право як самостійна галузь права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Колективний договір, його зміст та порядок укладання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зміст, сторони трудового договору, його види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Укладання трудового договору. Прийом на роботу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прийому на роботу неповнолітніх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трудового договору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розірвання трудового договору з ініціативи працівника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Розірвання трудового договору з ініціативи власника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Робочий час і його види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часу відпочинку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праці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праці молоді та жінок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Дисциплінарна відповідальність працівників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відповідальність працівників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трудових спорів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пенсій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злочину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Кримінальна відповідальність і її підстави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Співучасть у злочині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Обставини, які виключають суспільну небезпечність і протиправність діяння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Кримінальне покарання і його види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окремі види злочинів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засади земельного права</w:t>
      </w:r>
    </w:p>
    <w:p w:rsidR="003947AB" w:rsidRDefault="003947AB" w:rsidP="003947AB">
      <w:pPr>
        <w:pStyle w:val="a3"/>
        <w:spacing w:before="0" w:beforeAutospacing="0" w:after="0" w:afterAutospacing="0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земель</w:t>
      </w:r>
    </w:p>
    <w:p w:rsidR="003947AB" w:rsidRDefault="003947AB" w:rsidP="003947AB">
      <w:pPr>
        <w:shd w:val="clear" w:color="auto" w:fill="FFFFFF"/>
        <w:ind w:firstLine="0"/>
        <w:jc w:val="left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Форми власності на землю</w:t>
      </w:r>
    </w:p>
    <w:p w:rsidR="003947AB" w:rsidRDefault="003947AB" w:rsidP="003947AB">
      <w:pPr>
        <w:shd w:val="clear" w:color="auto" w:fill="FFFFFF"/>
        <w:ind w:firstLine="0"/>
        <w:jc w:val="left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Право користування </w:t>
      </w:r>
      <w:r>
        <w:rPr>
          <w:color w:val="000000"/>
          <w:spacing w:val="-1"/>
          <w:sz w:val="28"/>
          <w:szCs w:val="28"/>
        </w:rPr>
        <w:t>землею</w:t>
      </w:r>
    </w:p>
    <w:p w:rsidR="003947AB" w:rsidRDefault="003947AB" w:rsidP="003947AB">
      <w:pPr>
        <w:shd w:val="clear" w:color="auto" w:fill="FFFFFF"/>
        <w:ind w:firstLine="0"/>
        <w:jc w:val="left"/>
        <w:rPr>
          <w:b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Оренда землі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4"/>
    <w:rsid w:val="00235A61"/>
    <w:rsid w:val="003947AB"/>
    <w:rsid w:val="00435B82"/>
    <w:rsid w:val="00654A4D"/>
    <w:rsid w:val="00D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B961"/>
  <w15:chartTrackingRefBased/>
  <w15:docId w15:val="{77849B92-AE64-4762-A8EB-A077E2FE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A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7AB"/>
    <w:pPr>
      <w:spacing w:before="100" w:beforeAutospacing="1" w:after="100" w:afterAutospacing="1"/>
    </w:pPr>
    <w:rPr>
      <w:rFonts w:eastAsia="Arial Unicode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2035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2019-02-01T12:10:00Z</dcterms:created>
  <dcterms:modified xsi:type="dcterms:W3CDTF">2019-02-01T12:11:00Z</dcterms:modified>
</cp:coreProperties>
</file>