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AA" w:rsidRPr="00D32A25" w:rsidRDefault="001D3AAA" w:rsidP="001D3AAA">
      <w:pPr>
        <w:jc w:val="center"/>
        <w:rPr>
          <w:b/>
          <w:szCs w:val="28"/>
          <w:lang w:val="uk-UA"/>
        </w:rPr>
      </w:pPr>
      <w:r w:rsidRPr="00D32A25">
        <w:rPr>
          <w:b/>
          <w:szCs w:val="28"/>
          <w:lang w:val="uk-UA"/>
        </w:rPr>
        <w:t>Перелік практичних занять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5"/>
        <w:gridCol w:w="885"/>
        <w:gridCol w:w="977"/>
      </w:tblGrid>
      <w:tr w:rsidR="001D3AAA" w:rsidRPr="00955B4E" w:rsidTr="00CB681B">
        <w:trPr>
          <w:trHeight w:val="1073"/>
        </w:trPr>
        <w:tc>
          <w:tcPr>
            <w:tcW w:w="56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955B4E">
              <w:rPr>
                <w:szCs w:val="28"/>
                <w:lang w:val="uk-UA"/>
              </w:rPr>
              <w:t>№ п/п</w:t>
            </w:r>
          </w:p>
        </w:tc>
        <w:tc>
          <w:tcPr>
            <w:tcW w:w="7397" w:type="dxa"/>
          </w:tcPr>
          <w:p w:rsidR="001D3AAA" w:rsidRPr="0031724E" w:rsidRDefault="001D3AAA" w:rsidP="00CB681B">
            <w:pPr>
              <w:spacing w:line="360" w:lineRule="auto"/>
              <w:ind w:left="-284" w:firstLine="284"/>
              <w:jc w:val="center"/>
              <w:rPr>
                <w:sz w:val="24"/>
                <w:lang w:val="uk-UA"/>
              </w:rPr>
            </w:pPr>
            <w:r w:rsidRPr="0031724E">
              <w:rPr>
                <w:sz w:val="24"/>
                <w:lang w:val="uk-UA"/>
              </w:rPr>
              <w:t>Назва теми</w:t>
            </w:r>
          </w:p>
        </w:tc>
        <w:tc>
          <w:tcPr>
            <w:tcW w:w="850" w:type="dxa"/>
          </w:tcPr>
          <w:p w:rsidR="001D3AAA" w:rsidRPr="0031724E" w:rsidRDefault="001D3AAA" w:rsidP="00CB681B">
            <w:pPr>
              <w:ind w:left="-284" w:firstLine="284"/>
              <w:jc w:val="center"/>
              <w:rPr>
                <w:sz w:val="24"/>
                <w:lang w:val="uk-UA"/>
              </w:rPr>
            </w:pPr>
            <w:r w:rsidRPr="0031724E">
              <w:rPr>
                <w:b/>
                <w:sz w:val="24"/>
                <w:lang w:val="uk-UA"/>
              </w:rPr>
              <w:t>Денна</w:t>
            </w:r>
            <w:r w:rsidRPr="0031724E">
              <w:rPr>
                <w:sz w:val="24"/>
                <w:lang w:val="uk-UA"/>
              </w:rPr>
              <w:t xml:space="preserve"> форма</w:t>
            </w:r>
          </w:p>
          <w:p w:rsidR="001D3AAA" w:rsidRPr="0031724E" w:rsidRDefault="001D3AAA" w:rsidP="00CB681B">
            <w:pPr>
              <w:ind w:left="-284" w:firstLine="284"/>
              <w:jc w:val="center"/>
              <w:rPr>
                <w:sz w:val="24"/>
                <w:lang w:val="uk-UA"/>
              </w:rPr>
            </w:pPr>
            <w:r w:rsidRPr="0031724E">
              <w:rPr>
                <w:sz w:val="24"/>
                <w:lang w:val="uk-UA"/>
              </w:rPr>
              <w:t>К-сть годин</w:t>
            </w:r>
          </w:p>
        </w:tc>
        <w:tc>
          <w:tcPr>
            <w:tcW w:w="958" w:type="dxa"/>
          </w:tcPr>
          <w:p w:rsidR="001D3AAA" w:rsidRPr="0031724E" w:rsidRDefault="001D3AAA" w:rsidP="00CB681B">
            <w:pPr>
              <w:ind w:left="-284" w:firstLine="284"/>
              <w:jc w:val="center"/>
              <w:rPr>
                <w:sz w:val="24"/>
                <w:lang w:val="uk-UA"/>
              </w:rPr>
            </w:pPr>
            <w:r w:rsidRPr="0031724E">
              <w:rPr>
                <w:b/>
                <w:sz w:val="24"/>
                <w:lang w:val="uk-UA"/>
              </w:rPr>
              <w:t>Заочна</w:t>
            </w:r>
            <w:r w:rsidRPr="0031724E">
              <w:rPr>
                <w:sz w:val="24"/>
                <w:lang w:val="uk-UA"/>
              </w:rPr>
              <w:t xml:space="preserve"> форма</w:t>
            </w:r>
          </w:p>
          <w:p w:rsidR="001D3AAA" w:rsidRPr="0031724E" w:rsidRDefault="001D3AAA" w:rsidP="00CB681B">
            <w:pPr>
              <w:ind w:left="-284" w:firstLine="284"/>
              <w:jc w:val="center"/>
              <w:rPr>
                <w:sz w:val="24"/>
                <w:lang w:val="uk-UA"/>
              </w:rPr>
            </w:pPr>
            <w:r w:rsidRPr="0031724E">
              <w:rPr>
                <w:sz w:val="24"/>
                <w:lang w:val="uk-UA"/>
              </w:rPr>
              <w:t>К-сть годин</w:t>
            </w:r>
          </w:p>
        </w:tc>
      </w:tr>
      <w:tr w:rsidR="001D3AAA" w:rsidRPr="00955B4E" w:rsidTr="00CB681B">
        <w:trPr>
          <w:trHeight w:val="933"/>
        </w:trPr>
        <w:tc>
          <w:tcPr>
            <w:tcW w:w="568" w:type="dxa"/>
          </w:tcPr>
          <w:p w:rsidR="001D3AAA" w:rsidRPr="00955B4E" w:rsidRDefault="001D3AAA" w:rsidP="00CB681B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40" w:firstLine="318"/>
              <w:jc w:val="both"/>
              <w:rPr>
                <w:szCs w:val="28"/>
                <w:lang w:val="uk-UA" w:eastAsia="uk-UA"/>
              </w:rPr>
            </w:pPr>
            <w:r w:rsidRPr="0031724E">
              <w:rPr>
                <w:szCs w:val="28"/>
                <w:lang w:val="uk-UA" w:eastAsia="uk-UA"/>
              </w:rPr>
              <w:t>Складання первинних документів та облік операцій з руху основних засобів.</w:t>
            </w:r>
            <w:r>
              <w:rPr>
                <w:szCs w:val="28"/>
                <w:lang w:val="uk-UA" w:eastAsia="uk-UA"/>
              </w:rPr>
              <w:t xml:space="preserve">  </w:t>
            </w:r>
            <w:r w:rsidRPr="0031724E">
              <w:rPr>
                <w:szCs w:val="28"/>
                <w:lang w:val="uk-UA" w:eastAsia="uk-UA"/>
              </w:rPr>
              <w:t>Нарахування амортизації основних засобів.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c>
          <w:tcPr>
            <w:tcW w:w="568" w:type="dxa"/>
          </w:tcPr>
          <w:p w:rsidR="001D3AAA" w:rsidRPr="00955B4E" w:rsidRDefault="001D3AAA" w:rsidP="00CB681B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val="uk-UA" w:eastAsia="uk-UA"/>
              </w:rPr>
            </w:pPr>
            <w:r w:rsidRPr="0031724E">
              <w:rPr>
                <w:szCs w:val="28"/>
                <w:lang w:val="uk-UA" w:eastAsia="uk-UA"/>
              </w:rPr>
              <w:t>Складання первинних документів з обліку руху товарно-матеріальних цінностей і сільськогосподарської продукції.</w:t>
            </w:r>
          </w:p>
          <w:p w:rsidR="001D3AAA" w:rsidRPr="0031724E" w:rsidRDefault="001D3AAA" w:rsidP="00CB681B">
            <w:pPr>
              <w:pStyle w:val="1"/>
              <w:shd w:val="clear" w:color="auto" w:fill="auto"/>
              <w:spacing w:after="0" w:line="240" w:lineRule="auto"/>
              <w:ind w:right="40" w:firstLine="318"/>
              <w:rPr>
                <w:i/>
                <w:sz w:val="28"/>
                <w:szCs w:val="28"/>
                <w:lang w:eastAsia="ru-RU"/>
              </w:rPr>
            </w:pPr>
            <w:r w:rsidRPr="0031724E">
              <w:rPr>
                <w:sz w:val="28"/>
                <w:szCs w:val="28"/>
                <w:lang w:eastAsia="uk-UA"/>
              </w:rPr>
              <w:t>Ведення Книги складського обліку. Складання Звіту про рух матеріальних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c>
          <w:tcPr>
            <w:tcW w:w="568" w:type="dxa"/>
          </w:tcPr>
          <w:p w:rsidR="001D3AAA" w:rsidRPr="00955B4E" w:rsidRDefault="001D3AAA" w:rsidP="00CB681B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первинних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документів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нарахування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оплати </w:t>
            </w:r>
            <w:proofErr w:type="spellStart"/>
            <w:r w:rsidRPr="0031724E">
              <w:rPr>
                <w:szCs w:val="28"/>
                <w:lang w:eastAsia="uk-UA"/>
              </w:rPr>
              <w:t>праці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працівникам</w:t>
            </w:r>
            <w:proofErr w:type="spellEnd"/>
            <w:r w:rsidRPr="0031724E">
              <w:rPr>
                <w:szCs w:val="28"/>
                <w:lang w:eastAsia="uk-UA"/>
              </w:rPr>
              <w:t xml:space="preserve"> основного </w:t>
            </w:r>
            <w:proofErr w:type="spellStart"/>
            <w:r w:rsidRPr="0031724E">
              <w:rPr>
                <w:szCs w:val="28"/>
                <w:lang w:eastAsia="uk-UA"/>
              </w:rPr>
              <w:t>виробництва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Нарахування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оплати </w:t>
            </w:r>
            <w:proofErr w:type="spellStart"/>
            <w:r w:rsidRPr="0031724E">
              <w:rPr>
                <w:szCs w:val="28"/>
                <w:lang w:eastAsia="uk-UA"/>
              </w:rPr>
              <w:t>праці</w:t>
            </w:r>
            <w:proofErr w:type="spellEnd"/>
            <w:r w:rsidRPr="0031724E">
              <w:rPr>
                <w:szCs w:val="28"/>
                <w:lang w:eastAsia="uk-UA"/>
              </w:rPr>
              <w:t xml:space="preserve"> за час </w:t>
            </w:r>
            <w:proofErr w:type="spellStart"/>
            <w:r w:rsidRPr="0031724E">
              <w:rPr>
                <w:szCs w:val="28"/>
                <w:lang w:eastAsia="uk-UA"/>
              </w:rPr>
              <w:t>відпустки</w:t>
            </w:r>
            <w:proofErr w:type="spellEnd"/>
            <w:r w:rsidRPr="0031724E">
              <w:rPr>
                <w:szCs w:val="28"/>
                <w:lang w:eastAsia="uk-UA"/>
              </w:rPr>
              <w:t xml:space="preserve">, </w:t>
            </w:r>
            <w:proofErr w:type="spellStart"/>
            <w:r w:rsidRPr="0031724E">
              <w:rPr>
                <w:szCs w:val="28"/>
                <w:lang w:eastAsia="uk-UA"/>
              </w:rPr>
              <w:t>допомоги</w:t>
            </w:r>
            <w:proofErr w:type="spellEnd"/>
            <w:r w:rsidRPr="0031724E">
              <w:rPr>
                <w:szCs w:val="28"/>
                <w:lang w:eastAsia="uk-UA"/>
              </w:rPr>
              <w:t xml:space="preserve"> з </w:t>
            </w:r>
            <w:proofErr w:type="spellStart"/>
            <w:r w:rsidRPr="0031724E">
              <w:rPr>
                <w:szCs w:val="28"/>
                <w:lang w:eastAsia="uk-UA"/>
              </w:rPr>
              <w:t>тимчасової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непрацездатності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  <w:r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Розрахунково-платіжної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відомості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rPr>
          <w:trHeight w:val="2292"/>
        </w:trPr>
        <w:tc>
          <w:tcPr>
            <w:tcW w:w="568" w:type="dxa"/>
          </w:tcPr>
          <w:p w:rsidR="001D3AAA" w:rsidRPr="00955B4E" w:rsidRDefault="001D3AAA" w:rsidP="00CB681B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обробка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касових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документів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Ведення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журналу </w:t>
            </w:r>
            <w:proofErr w:type="spellStart"/>
            <w:r w:rsidRPr="0031724E">
              <w:rPr>
                <w:szCs w:val="28"/>
                <w:lang w:eastAsia="uk-UA"/>
              </w:rPr>
              <w:t>реєстрації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прибуткових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видаткових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касових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документів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та </w:t>
            </w:r>
            <w:proofErr w:type="spellStart"/>
            <w:r w:rsidRPr="0031724E">
              <w:rPr>
                <w:szCs w:val="28"/>
                <w:lang w:eastAsia="uk-UA"/>
              </w:rPr>
              <w:t>касової</w:t>
            </w:r>
            <w:proofErr w:type="spellEnd"/>
            <w:r w:rsidRPr="0031724E">
              <w:rPr>
                <w:szCs w:val="28"/>
                <w:lang w:eastAsia="uk-UA"/>
              </w:rPr>
              <w:t xml:space="preserve"> книги.</w:t>
            </w:r>
          </w:p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Заповнення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первинних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документів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з </w:t>
            </w:r>
            <w:proofErr w:type="spellStart"/>
            <w:r w:rsidRPr="0031724E">
              <w:rPr>
                <w:szCs w:val="28"/>
                <w:lang w:eastAsia="uk-UA"/>
              </w:rPr>
              <w:t>обліку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розрахунків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з </w:t>
            </w:r>
            <w:proofErr w:type="spellStart"/>
            <w:r w:rsidRPr="0031724E">
              <w:rPr>
                <w:szCs w:val="28"/>
                <w:lang w:eastAsia="uk-UA"/>
              </w:rPr>
              <w:t>постачальниками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підрядниками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звіту</w:t>
            </w:r>
            <w:proofErr w:type="spellEnd"/>
            <w:r w:rsidRPr="0031724E">
              <w:rPr>
                <w:szCs w:val="28"/>
                <w:lang w:eastAsia="uk-UA"/>
              </w:rPr>
              <w:t xml:space="preserve"> про </w:t>
            </w:r>
            <w:proofErr w:type="spellStart"/>
            <w:r w:rsidRPr="0031724E">
              <w:rPr>
                <w:szCs w:val="28"/>
                <w:lang w:eastAsia="uk-UA"/>
              </w:rPr>
              <w:t>використання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коштів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, </w:t>
            </w:r>
            <w:proofErr w:type="spellStart"/>
            <w:r w:rsidRPr="0031724E">
              <w:rPr>
                <w:szCs w:val="28"/>
                <w:lang w:eastAsia="uk-UA"/>
              </w:rPr>
              <w:t>виданих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на </w:t>
            </w:r>
            <w:proofErr w:type="spellStart"/>
            <w:r w:rsidRPr="0031724E">
              <w:rPr>
                <w:szCs w:val="28"/>
                <w:lang w:eastAsia="uk-UA"/>
              </w:rPr>
              <w:t>відрядження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або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підзвіт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c>
          <w:tcPr>
            <w:tcW w:w="568" w:type="dxa"/>
          </w:tcPr>
          <w:p w:rsidR="001D3AAA" w:rsidRPr="00955B4E" w:rsidRDefault="001D3AAA" w:rsidP="00CB681B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val="uk-UA"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документів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з </w:t>
            </w:r>
            <w:proofErr w:type="spellStart"/>
            <w:r w:rsidRPr="0031724E">
              <w:rPr>
                <w:szCs w:val="28"/>
                <w:lang w:eastAsia="uk-UA"/>
              </w:rPr>
              <w:t>реалізації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продукції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Розрахунок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фінансового</w:t>
            </w:r>
            <w:proofErr w:type="spellEnd"/>
            <w:r w:rsidRPr="0031724E">
              <w:rPr>
                <w:szCs w:val="28"/>
                <w:lang w:eastAsia="uk-UA"/>
              </w:rPr>
              <w:t xml:space="preserve"> результату.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c>
          <w:tcPr>
            <w:tcW w:w="568" w:type="dxa"/>
          </w:tcPr>
          <w:p w:rsidR="001D3AAA" w:rsidRPr="00955B4E" w:rsidRDefault="001D3AAA" w:rsidP="00CB681B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val="uk-UA"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первинних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документів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з </w:t>
            </w:r>
            <w:proofErr w:type="spellStart"/>
            <w:r w:rsidRPr="0031724E">
              <w:rPr>
                <w:szCs w:val="28"/>
                <w:lang w:eastAsia="uk-UA"/>
              </w:rPr>
              <w:t>обліку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витрат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виходу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сільсько</w:t>
            </w:r>
            <w:r w:rsidRPr="0031724E">
              <w:rPr>
                <w:szCs w:val="28"/>
                <w:lang w:eastAsia="uk-UA"/>
              </w:rPr>
              <w:softHyphen/>
              <w:t>господарської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продукції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Визначення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собівартості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продукції</w:t>
            </w:r>
            <w:proofErr w:type="spellEnd"/>
            <w:r w:rsidRPr="0031724E">
              <w:rPr>
                <w:szCs w:val="28"/>
                <w:lang w:eastAsia="uk-UA"/>
              </w:rPr>
              <w:t xml:space="preserve">, </w:t>
            </w:r>
            <w:proofErr w:type="spellStart"/>
            <w:r w:rsidRPr="0031724E">
              <w:rPr>
                <w:szCs w:val="28"/>
                <w:lang w:eastAsia="uk-UA"/>
              </w:rPr>
              <w:t>робіт</w:t>
            </w:r>
            <w:proofErr w:type="spellEnd"/>
            <w:r w:rsidRPr="0031724E">
              <w:rPr>
                <w:szCs w:val="28"/>
                <w:lang w:eastAsia="uk-UA"/>
              </w:rPr>
              <w:t xml:space="preserve"> та </w:t>
            </w:r>
            <w:proofErr w:type="spellStart"/>
            <w:r w:rsidRPr="0031724E">
              <w:rPr>
                <w:szCs w:val="28"/>
                <w:lang w:eastAsia="uk-UA"/>
              </w:rPr>
              <w:t>послуг</w:t>
            </w:r>
            <w:proofErr w:type="spellEnd"/>
            <w:r w:rsidRPr="0031724E">
              <w:rPr>
                <w:szCs w:val="28"/>
                <w:lang w:eastAsia="uk-UA"/>
              </w:rPr>
              <w:t xml:space="preserve"> за </w:t>
            </w:r>
            <w:proofErr w:type="spellStart"/>
            <w:r w:rsidRPr="0031724E">
              <w:rPr>
                <w:szCs w:val="28"/>
                <w:lang w:eastAsia="uk-UA"/>
              </w:rPr>
              <w:t>галузями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виробництва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c>
          <w:tcPr>
            <w:tcW w:w="568" w:type="dxa"/>
          </w:tcPr>
          <w:p w:rsidR="001D3AAA" w:rsidRPr="00955B4E" w:rsidRDefault="001D3AAA" w:rsidP="00CB681B">
            <w:pPr>
              <w:numPr>
                <w:ilvl w:val="0"/>
                <w:numId w:val="1"/>
              </w:num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jc w:val="both"/>
              <w:rPr>
                <w:szCs w:val="28"/>
                <w:lang w:eastAsia="uk-UA"/>
              </w:rPr>
            </w:pPr>
            <w:r w:rsidRPr="0031724E">
              <w:rPr>
                <w:szCs w:val="28"/>
                <w:lang w:eastAsia="uk-UA"/>
              </w:rPr>
              <w:t xml:space="preserve">Записи в </w:t>
            </w:r>
            <w:proofErr w:type="spellStart"/>
            <w:r w:rsidRPr="0031724E">
              <w:rPr>
                <w:szCs w:val="28"/>
                <w:lang w:eastAsia="uk-UA"/>
              </w:rPr>
              <w:t>журналі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реєстрації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господарських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операцій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Заповнення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відо</w:t>
            </w:r>
            <w:r w:rsidRPr="0031724E">
              <w:rPr>
                <w:szCs w:val="28"/>
                <w:lang w:eastAsia="uk-UA"/>
              </w:rPr>
              <w:softHyphen/>
              <w:t>мостей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обліку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основних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засобів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та </w:t>
            </w:r>
            <w:proofErr w:type="spellStart"/>
            <w:r w:rsidRPr="0031724E">
              <w:rPr>
                <w:szCs w:val="28"/>
                <w:lang w:eastAsia="uk-UA"/>
              </w:rPr>
              <w:t>розрахунків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інвентаризаційних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описів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матеріальних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цінностей</w:t>
            </w:r>
            <w:proofErr w:type="spellEnd"/>
            <w:r w:rsidRPr="0031724E">
              <w:rPr>
                <w:szCs w:val="28"/>
                <w:lang w:eastAsia="uk-UA"/>
              </w:rPr>
              <w:t xml:space="preserve">, </w:t>
            </w:r>
            <w:proofErr w:type="spellStart"/>
            <w:r w:rsidRPr="0031724E">
              <w:rPr>
                <w:szCs w:val="28"/>
                <w:lang w:eastAsia="uk-UA"/>
              </w:rPr>
              <w:t>готової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продукції</w:t>
            </w:r>
            <w:proofErr w:type="spellEnd"/>
            <w:r w:rsidRPr="0031724E">
              <w:rPr>
                <w:szCs w:val="28"/>
                <w:lang w:eastAsia="uk-UA"/>
              </w:rPr>
              <w:t xml:space="preserve">, </w:t>
            </w:r>
            <w:proofErr w:type="spellStart"/>
            <w:r w:rsidRPr="0031724E">
              <w:rPr>
                <w:szCs w:val="28"/>
                <w:lang w:eastAsia="uk-UA"/>
              </w:rPr>
              <w:t>незавершеного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виробництва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Визначення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фінансових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результатів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діяльності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підприємства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  <w:p w:rsidR="001D3AAA" w:rsidRPr="0031724E" w:rsidRDefault="001D3AAA" w:rsidP="00CB681B">
            <w:pPr>
              <w:ind w:firstLine="318"/>
              <w:rPr>
                <w:i/>
                <w:szCs w:val="28"/>
                <w:lang w:val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Організація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обліку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витрат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доходів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фермерського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господарства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Побудова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обліку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 за </w:t>
            </w:r>
            <w:proofErr w:type="spellStart"/>
            <w:r w:rsidRPr="0031724E">
              <w:rPr>
                <w:szCs w:val="28"/>
                <w:lang w:eastAsia="uk-UA"/>
              </w:rPr>
              <w:t>економічною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моделлю</w:t>
            </w:r>
            <w:proofErr w:type="spellEnd"/>
            <w:r w:rsidRPr="0031724E">
              <w:rPr>
                <w:szCs w:val="28"/>
                <w:lang w:eastAsia="uk-UA"/>
              </w:rPr>
              <w:t xml:space="preserve"> "</w:t>
            </w:r>
            <w:proofErr w:type="spellStart"/>
            <w:r w:rsidRPr="0031724E">
              <w:rPr>
                <w:szCs w:val="28"/>
                <w:lang w:eastAsia="uk-UA"/>
              </w:rPr>
              <w:t>затрати-випуск</w:t>
            </w:r>
            <w:proofErr w:type="spellEnd"/>
            <w:r w:rsidRPr="0031724E">
              <w:rPr>
                <w:szCs w:val="28"/>
                <w:lang w:eastAsia="uk-UA"/>
              </w:rPr>
              <w:t xml:space="preserve">". </w:t>
            </w:r>
            <w:proofErr w:type="spellStart"/>
            <w:r w:rsidRPr="0031724E">
              <w:rPr>
                <w:szCs w:val="28"/>
                <w:lang w:eastAsia="uk-UA"/>
              </w:rPr>
              <w:t>Оцінка</w:t>
            </w:r>
            <w:proofErr w:type="spellEnd"/>
            <w:r w:rsidRPr="0031724E">
              <w:rPr>
                <w:szCs w:val="28"/>
                <w:lang w:eastAsia="uk-UA"/>
              </w:rPr>
              <w:t xml:space="preserve"> майна та </w:t>
            </w:r>
            <w:proofErr w:type="spellStart"/>
            <w:r w:rsidRPr="0031724E">
              <w:rPr>
                <w:szCs w:val="28"/>
                <w:lang w:eastAsia="uk-UA"/>
              </w:rPr>
              <w:t>оформлення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опису</w:t>
            </w:r>
            <w:proofErr w:type="spellEnd"/>
            <w:r w:rsidRPr="0031724E">
              <w:rPr>
                <w:szCs w:val="28"/>
                <w:lang w:eastAsia="uk-UA"/>
              </w:rPr>
              <w:t xml:space="preserve"> майна </w:t>
            </w:r>
            <w:proofErr w:type="spellStart"/>
            <w:r w:rsidRPr="0031724E">
              <w:rPr>
                <w:szCs w:val="28"/>
                <w:lang w:eastAsia="uk-UA"/>
              </w:rPr>
              <w:t>фермерського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господарства</w:t>
            </w:r>
            <w:proofErr w:type="spellEnd"/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c>
          <w:tcPr>
            <w:tcW w:w="56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40" w:firstLine="318"/>
              <w:rPr>
                <w:szCs w:val="28"/>
                <w:lang w:val="uk-UA" w:eastAsia="uk-UA"/>
              </w:rPr>
            </w:pPr>
            <w:r w:rsidRPr="0031724E">
              <w:rPr>
                <w:szCs w:val="28"/>
                <w:lang w:val="uk-UA" w:eastAsia="uk-UA"/>
              </w:rPr>
              <w:t>Аналіз виконання завдання з виробництва продукції, підвищення її якості.</w:t>
            </w:r>
          </w:p>
          <w:p w:rsidR="001D3AAA" w:rsidRPr="0031724E" w:rsidRDefault="001D3AAA" w:rsidP="00CB681B">
            <w:pPr>
              <w:ind w:firstLine="318"/>
              <w:rPr>
                <w:szCs w:val="28"/>
                <w:lang w:val="uk-UA"/>
              </w:rPr>
            </w:pPr>
            <w:r w:rsidRPr="00E86266">
              <w:rPr>
                <w:szCs w:val="28"/>
                <w:lang w:val="uk-UA" w:eastAsia="uk-UA"/>
              </w:rPr>
              <w:t>Аналіз платоспроможності та ліквідності підприємства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rPr>
          <w:trHeight w:val="698"/>
        </w:trPr>
        <w:tc>
          <w:tcPr>
            <w:tcW w:w="56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397" w:type="dxa"/>
          </w:tcPr>
          <w:p w:rsidR="001D3AAA" w:rsidRPr="0031724E" w:rsidRDefault="001D3AAA" w:rsidP="00CB681B">
            <w:pPr>
              <w:ind w:firstLine="318"/>
              <w:rPr>
                <w:szCs w:val="28"/>
                <w:lang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Ознайомлення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з формами </w:t>
            </w:r>
            <w:proofErr w:type="spellStart"/>
            <w:r w:rsidRPr="0031724E">
              <w:rPr>
                <w:szCs w:val="28"/>
                <w:lang w:eastAsia="uk-UA"/>
              </w:rPr>
              <w:t>звітності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  <w:p w:rsidR="001D3AAA" w:rsidRPr="0031724E" w:rsidRDefault="001D3AAA" w:rsidP="00CB681B">
            <w:pPr>
              <w:ind w:firstLine="318"/>
              <w:rPr>
                <w:szCs w:val="28"/>
                <w:lang w:val="uk-UA"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основних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форм </w:t>
            </w:r>
            <w:proofErr w:type="spellStart"/>
            <w:r w:rsidRPr="0031724E">
              <w:rPr>
                <w:szCs w:val="28"/>
                <w:lang w:eastAsia="uk-UA"/>
              </w:rPr>
              <w:t>статистичної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звітності</w:t>
            </w:r>
            <w:proofErr w:type="spellEnd"/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rPr>
          <w:trHeight w:val="243"/>
        </w:trPr>
        <w:tc>
          <w:tcPr>
            <w:tcW w:w="568" w:type="dxa"/>
          </w:tcPr>
          <w:p w:rsidR="001D3AAA" w:rsidRPr="0031724E" w:rsidRDefault="001D3AAA" w:rsidP="00CB681B">
            <w:pPr>
              <w:spacing w:line="360" w:lineRule="auto"/>
              <w:ind w:left="-284" w:firstLine="284"/>
              <w:jc w:val="center"/>
              <w:rPr>
                <w:sz w:val="20"/>
                <w:szCs w:val="20"/>
                <w:lang w:val="uk-UA"/>
              </w:rPr>
            </w:pPr>
            <w:r w:rsidRPr="0031724E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rPr>
                <w:szCs w:val="28"/>
                <w:lang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Визначення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податкових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декларацій</w:t>
            </w:r>
            <w:proofErr w:type="spellEnd"/>
            <w:r w:rsidRPr="0031724E">
              <w:rPr>
                <w:szCs w:val="28"/>
                <w:lang w:eastAsia="uk-UA"/>
              </w:rPr>
              <w:t xml:space="preserve">: </w:t>
            </w:r>
            <w:proofErr w:type="spellStart"/>
            <w:r w:rsidRPr="0031724E">
              <w:rPr>
                <w:szCs w:val="28"/>
                <w:lang w:eastAsia="uk-UA"/>
              </w:rPr>
              <w:t>фіксованого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сільсько</w:t>
            </w:r>
            <w:r w:rsidRPr="0031724E">
              <w:rPr>
                <w:szCs w:val="28"/>
                <w:lang w:eastAsia="uk-UA"/>
              </w:rPr>
              <w:softHyphen/>
              <w:t>господарського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йодатку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; </w:t>
            </w:r>
            <w:proofErr w:type="spellStart"/>
            <w:r w:rsidRPr="0031724E">
              <w:rPr>
                <w:szCs w:val="28"/>
                <w:lang w:eastAsia="uk-UA"/>
              </w:rPr>
              <w:t>податку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 на доходи </w:t>
            </w:r>
            <w:proofErr w:type="spellStart"/>
            <w:r w:rsidRPr="0031724E">
              <w:rPr>
                <w:szCs w:val="28"/>
                <w:lang w:eastAsia="uk-UA"/>
              </w:rPr>
              <w:t>фізичних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осіб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rPr>
          <w:trHeight w:val="327"/>
        </w:trPr>
        <w:tc>
          <w:tcPr>
            <w:tcW w:w="568" w:type="dxa"/>
          </w:tcPr>
          <w:p w:rsidR="001D3AAA" w:rsidRPr="0031724E" w:rsidRDefault="001D3AAA" w:rsidP="00CB681B">
            <w:pPr>
              <w:spacing w:line="360" w:lineRule="auto"/>
              <w:ind w:left="-284" w:firstLine="284"/>
              <w:jc w:val="center"/>
              <w:rPr>
                <w:sz w:val="20"/>
                <w:szCs w:val="20"/>
                <w:lang w:val="uk-UA"/>
              </w:rPr>
            </w:pPr>
            <w:r w:rsidRPr="0031724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397" w:type="dxa"/>
          </w:tcPr>
          <w:p w:rsidR="001D3AAA" w:rsidRPr="0031724E" w:rsidRDefault="001D3AAA" w:rsidP="00CB681B">
            <w:pPr>
              <w:ind w:right="20" w:firstLine="318"/>
              <w:rPr>
                <w:szCs w:val="28"/>
                <w:lang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Складання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картки-розрахунку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страхових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. </w:t>
            </w:r>
            <w:proofErr w:type="spellStart"/>
            <w:r w:rsidRPr="0031724E">
              <w:rPr>
                <w:szCs w:val="28"/>
                <w:lang w:eastAsia="uk-UA"/>
              </w:rPr>
              <w:t>платежів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підприємства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із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страхуванням</w:t>
            </w:r>
            <w:proofErr w:type="spellEnd"/>
            <w:r w:rsidRPr="0031724E">
              <w:rPr>
                <w:szCs w:val="28"/>
                <w:lang w:eastAsia="uk-UA"/>
              </w:rPr>
              <w:t xml:space="preserve"> майна, </w:t>
            </w:r>
            <w:proofErr w:type="spellStart"/>
            <w:r w:rsidRPr="0031724E">
              <w:rPr>
                <w:szCs w:val="28"/>
                <w:lang w:eastAsia="uk-UA"/>
              </w:rPr>
              <w:t>посівів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урожаю </w:t>
            </w:r>
            <w:proofErr w:type="spellStart"/>
            <w:r w:rsidRPr="0031724E">
              <w:rPr>
                <w:szCs w:val="28"/>
                <w:lang w:eastAsia="uk-UA"/>
              </w:rPr>
              <w:t>сільськогосподарських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культур.</w:t>
            </w:r>
          </w:p>
          <w:p w:rsidR="001D3AAA" w:rsidRPr="0031724E" w:rsidRDefault="001D3AAA" w:rsidP="00CB681B">
            <w:pPr>
              <w:ind w:right="20" w:firstLine="318"/>
              <w:rPr>
                <w:szCs w:val="28"/>
                <w:lang w:val="uk-UA" w:eastAsia="uk-UA"/>
              </w:rPr>
            </w:pPr>
            <w:proofErr w:type="spellStart"/>
            <w:r w:rsidRPr="0031724E">
              <w:rPr>
                <w:szCs w:val="28"/>
                <w:lang w:eastAsia="uk-UA"/>
              </w:rPr>
              <w:t>Розрахунки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збитків</w:t>
            </w:r>
            <w:proofErr w:type="spellEnd"/>
            <w:r w:rsidRPr="0031724E">
              <w:rPr>
                <w:szCs w:val="28"/>
                <w:lang w:eastAsia="uk-UA"/>
              </w:rPr>
              <w:t xml:space="preserve"> і </w:t>
            </w:r>
            <w:proofErr w:type="spellStart"/>
            <w:r w:rsidRPr="0031724E">
              <w:rPr>
                <w:szCs w:val="28"/>
                <w:lang w:eastAsia="uk-UA"/>
              </w:rPr>
              <w:t>страхових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відшкодувань</w:t>
            </w:r>
            <w:proofErr w:type="spellEnd"/>
            <w:r w:rsidRPr="0031724E">
              <w:rPr>
                <w:szCs w:val="28"/>
                <w:lang w:eastAsia="uk-UA"/>
              </w:rPr>
              <w:t xml:space="preserve"> при </w:t>
            </w:r>
            <w:proofErr w:type="spellStart"/>
            <w:r w:rsidRPr="0031724E">
              <w:rPr>
                <w:szCs w:val="28"/>
                <w:lang w:eastAsia="uk-UA"/>
              </w:rPr>
              <w:t>настанні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страхових</w:t>
            </w:r>
            <w:proofErr w:type="spellEnd"/>
            <w:r w:rsidRPr="0031724E">
              <w:rPr>
                <w:szCs w:val="28"/>
                <w:lang w:eastAsia="uk-UA"/>
              </w:rPr>
              <w:t xml:space="preserve"> </w:t>
            </w:r>
            <w:proofErr w:type="spellStart"/>
            <w:r w:rsidRPr="0031724E">
              <w:rPr>
                <w:szCs w:val="28"/>
                <w:lang w:eastAsia="uk-UA"/>
              </w:rPr>
              <w:t>випадків</w:t>
            </w:r>
            <w:proofErr w:type="spellEnd"/>
            <w:r w:rsidRPr="0031724E">
              <w:rPr>
                <w:szCs w:val="28"/>
                <w:lang w:eastAsia="uk-UA"/>
              </w:rPr>
              <w:t>.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  <w:tr w:rsidR="001D3AAA" w:rsidRPr="00955B4E" w:rsidTr="00CB681B">
        <w:trPr>
          <w:trHeight w:val="306"/>
        </w:trPr>
        <w:tc>
          <w:tcPr>
            <w:tcW w:w="56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  <w:tc>
          <w:tcPr>
            <w:tcW w:w="7397" w:type="dxa"/>
          </w:tcPr>
          <w:p w:rsidR="001D3AAA" w:rsidRPr="0031724E" w:rsidRDefault="001D3AAA" w:rsidP="00CB681B">
            <w:pPr>
              <w:spacing w:line="276" w:lineRule="auto"/>
              <w:ind w:left="-284" w:firstLine="284"/>
              <w:jc w:val="both"/>
              <w:rPr>
                <w:szCs w:val="28"/>
                <w:lang w:val="uk-UA" w:eastAsia="uk-UA"/>
              </w:rPr>
            </w:pPr>
            <w:r w:rsidRPr="0031724E">
              <w:rPr>
                <w:szCs w:val="28"/>
                <w:lang w:val="uk-UA" w:eastAsia="uk-UA"/>
              </w:rPr>
              <w:t>Всього</w:t>
            </w:r>
          </w:p>
        </w:tc>
        <w:tc>
          <w:tcPr>
            <w:tcW w:w="850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958" w:type="dxa"/>
          </w:tcPr>
          <w:p w:rsidR="001D3AAA" w:rsidRPr="00955B4E" w:rsidRDefault="001D3AAA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</w:p>
        </w:tc>
      </w:tr>
    </w:tbl>
    <w:p w:rsidR="001D3AAA" w:rsidRDefault="001D3AAA" w:rsidP="001D3AAA">
      <w:pPr>
        <w:rPr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2986"/>
    <w:multiLevelType w:val="hybridMultilevel"/>
    <w:tmpl w:val="7AA2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F"/>
    <w:rsid w:val="001D3AAA"/>
    <w:rsid w:val="00654A4D"/>
    <w:rsid w:val="00E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59BA-8105-4179-B77D-95E78D72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1D3AAA"/>
    <w:rPr>
      <w:spacing w:val="3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1D3AAA"/>
    <w:pPr>
      <w:shd w:val="clear" w:color="auto" w:fill="FFFFFF"/>
      <w:spacing w:after="360" w:line="221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2019-02-01T11:29:00Z</dcterms:created>
  <dcterms:modified xsi:type="dcterms:W3CDTF">2019-02-01T11:29:00Z</dcterms:modified>
</cp:coreProperties>
</file>