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28" w:rsidRDefault="00D6441B" w:rsidP="00D6441B">
      <w:pPr>
        <w:ind w:left="7513" w:hanging="694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  <w:r w:rsidR="00C711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1128" w:rsidRPr="00C71128">
        <w:rPr>
          <w:rFonts w:ascii="Times New Roman" w:hAnsi="Times New Roman"/>
          <w:b/>
          <w:sz w:val="28"/>
          <w:szCs w:val="28"/>
          <w:lang w:val="uk-UA"/>
        </w:rPr>
        <w:t>навчальної дисципліни</w:t>
      </w:r>
    </w:p>
    <w:p w:rsidR="00C71128" w:rsidRDefault="00C71128" w:rsidP="00D6441B">
      <w:pPr>
        <w:ind w:left="7513" w:hanging="694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128">
        <w:rPr>
          <w:rFonts w:ascii="Times New Roman" w:hAnsi="Times New Roman"/>
          <w:b/>
          <w:sz w:val="28"/>
          <w:szCs w:val="28"/>
          <w:lang w:val="uk-UA"/>
        </w:rPr>
        <w:t xml:space="preserve"> «Технологія заготівлі та зберігання сільськогосподарської продукції </w:t>
      </w:r>
    </w:p>
    <w:p w:rsidR="00D6441B" w:rsidRPr="00F67F39" w:rsidRDefault="00C71128" w:rsidP="00D6441B">
      <w:pPr>
        <w:ind w:left="7513" w:hanging="694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128">
        <w:rPr>
          <w:rFonts w:ascii="Times New Roman" w:hAnsi="Times New Roman"/>
          <w:b/>
          <w:sz w:val="28"/>
          <w:szCs w:val="28"/>
          <w:lang w:val="uk-UA"/>
        </w:rPr>
        <w:t>з основами переробки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bookmarkStart w:id="0" w:name="_GoBack"/>
      <w:bookmarkEnd w:id="0"/>
    </w:p>
    <w:p w:rsidR="00D6441B" w:rsidRDefault="00D6441B" w:rsidP="00D6441B">
      <w:pPr>
        <w:jc w:val="both"/>
        <w:rPr>
          <w:rFonts w:ascii="Times New Roman" w:hAnsi="Times New Roman"/>
          <w:sz w:val="28"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1260"/>
      </w:tblGrid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b/>
                <w:szCs w:val="28"/>
                <w:lang w:val="uk-UA"/>
              </w:rPr>
              <w:t>№ з/п</w:t>
            </w:r>
          </w:p>
        </w:tc>
        <w:tc>
          <w:tcPr>
            <w:tcW w:w="7380" w:type="dxa"/>
            <w:vAlign w:val="center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Питання, що виносяться на самостійне вивчення</w:t>
            </w:r>
          </w:p>
        </w:tc>
        <w:tc>
          <w:tcPr>
            <w:tcW w:w="1260" w:type="dxa"/>
            <w:vAlign w:val="center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b/>
                <w:szCs w:val="28"/>
                <w:lang w:val="uk-UA"/>
              </w:rPr>
              <w:t>Кількість</w:t>
            </w:r>
          </w:p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b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b/>
                <w:szCs w:val="28"/>
                <w:lang w:val="uk-UA"/>
              </w:rPr>
              <w:t>годин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kern w:val="16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 xml:space="preserve">Вимоги до зерносховищ, їх основні типи. 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Облік зерна під час зберігання.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rPr>
          <w:trHeight w:val="70"/>
        </w:trPr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Технологічні процеси виготовлення хліба.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Основні технологічні процеси виробництва крупи.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ascii="Times New Roman" w:eastAsia="Times New Roman" w:hAnsi="Times New Roman"/>
                <w:bCs/>
                <w:color w:val="000000"/>
                <w:spacing w:val="1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 xml:space="preserve">Види олійних культур. 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Особливості зберігання олійних культур.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ascii="Times New Roman" w:eastAsia="Times New Roman" w:hAnsi="Times New Roman"/>
                <w:kern w:val="16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Коротка характеристика хімічного складу цукрових буряків.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kern w:val="16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Відходи переробки насіння олійних культур та їх використання (макуха, шрот).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Зберігання капусти.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Виготовлення хрусткої картоплі (чіпсів).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Технологічні процеси виробництва крохмалю.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Особливості хімічного складу ягід та винограду, їх характеристика як об’єктів зберігання. Вимоги до якості.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Фізіологічні та біологічні процеси, що відбуваються в ягідній продукції.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Особливості зберігання ягід.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Особливості зберігання винограду.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Характеристика процесів виробництва соку.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Стерилізація і пастеризація продукції.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ind w:left="74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Виробництво фруктових компотів.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Зберігання заморожених продуктів. Вимоги до якості.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Консервування антисептиками.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 xml:space="preserve">Виготовлення джемів, повидла, мармеладу, желе. 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Технологія виробництва кисломолочних продуктів.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Технологічні процеси виробництва напівфабрикатів, солоних і ковбасних виробів, консервів, харчових жирів.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Харчова і біологічна цінність риби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6441B" w:rsidRPr="00CD2443" w:rsidTr="00C424BC">
        <w:tc>
          <w:tcPr>
            <w:tcW w:w="720" w:type="dxa"/>
            <w:vAlign w:val="center"/>
          </w:tcPr>
          <w:p w:rsidR="00D6441B" w:rsidRPr="00CD2443" w:rsidRDefault="00D6441B" w:rsidP="00C424BC">
            <w:pPr>
              <w:ind w:left="252" w:hanging="25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380" w:type="dxa"/>
          </w:tcPr>
          <w:p w:rsidR="00D6441B" w:rsidRPr="00CD2443" w:rsidRDefault="00D6441B" w:rsidP="00C424BC">
            <w:pPr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lang w:val="uk-UA"/>
              </w:rPr>
              <w:t>Методика відбору проб м’яса забійних тварин і птиці. Методи досліджень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6441B" w:rsidRPr="00CD2443" w:rsidTr="00C424BC">
        <w:tc>
          <w:tcPr>
            <w:tcW w:w="8100" w:type="dxa"/>
            <w:gridSpan w:val="2"/>
          </w:tcPr>
          <w:p w:rsidR="00D6441B" w:rsidRPr="00CD2443" w:rsidRDefault="00D6441B" w:rsidP="00C424BC">
            <w:pPr>
              <w:pStyle w:val="a3"/>
              <w:ind w:left="74"/>
              <w:jc w:val="center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CD2443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260" w:type="dxa"/>
          </w:tcPr>
          <w:p w:rsidR="00D6441B" w:rsidRPr="00CD2443" w:rsidRDefault="00D6441B" w:rsidP="00C424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D24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</w:tbl>
    <w:p w:rsidR="00D6441B" w:rsidRDefault="00D6441B" w:rsidP="00D6441B">
      <w:pPr>
        <w:ind w:firstLine="284"/>
        <w:jc w:val="center"/>
        <w:rPr>
          <w:rFonts w:ascii="Times New Roman" w:hAnsi="Times New Roman"/>
          <w:b/>
          <w:sz w:val="28"/>
          <w:lang w:val="uk-UA"/>
        </w:rPr>
      </w:pPr>
    </w:p>
    <w:p w:rsidR="00D6441B" w:rsidRPr="00C0768A" w:rsidRDefault="00D6441B" w:rsidP="00D6441B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D6441B" w:rsidRPr="00C0768A" w:rsidRDefault="00D6441B" w:rsidP="00D6441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D6441B" w:rsidRPr="00C0768A" w:rsidRDefault="00D6441B" w:rsidP="00D6441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D6441B" w:rsidRPr="00C0768A" w:rsidRDefault="00D6441B" w:rsidP="00D6441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D6441B" w:rsidRPr="00C0768A" w:rsidRDefault="00D6441B" w:rsidP="00D6441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D6441B" w:rsidRDefault="00D6441B" w:rsidP="00D6441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F39">
        <w:rPr>
          <w:rFonts w:ascii="Times New Roman" w:hAnsi="Times New Roman"/>
          <w:sz w:val="28"/>
          <w:szCs w:val="28"/>
        </w:rPr>
        <w:lastRenderedPageBreak/>
        <w:t xml:space="preserve">4) </w:t>
      </w:r>
      <w:proofErr w:type="spellStart"/>
      <w:r w:rsidRPr="00F67F39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F67F3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67F39">
        <w:rPr>
          <w:rFonts w:ascii="Times New Roman" w:hAnsi="Times New Roman"/>
          <w:sz w:val="28"/>
          <w:szCs w:val="28"/>
        </w:rPr>
        <w:t>підсумкового</w:t>
      </w:r>
      <w:proofErr w:type="spellEnd"/>
      <w:r w:rsidRPr="00F67F39">
        <w:rPr>
          <w:rFonts w:ascii="Times New Roman" w:hAnsi="Times New Roman"/>
          <w:sz w:val="28"/>
          <w:szCs w:val="28"/>
        </w:rPr>
        <w:t xml:space="preserve"> контролю.</w:t>
      </w:r>
    </w:p>
    <w:p w:rsidR="00D6441B" w:rsidRPr="00F67F39" w:rsidRDefault="00D6441B" w:rsidP="00D6441B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D"/>
    <w:rsid w:val="00654A4D"/>
    <w:rsid w:val="00697DAD"/>
    <w:rsid w:val="00C71128"/>
    <w:rsid w:val="00D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B3F6"/>
  <w15:chartTrackingRefBased/>
  <w15:docId w15:val="{049645ED-9AAF-4021-9C9C-FF2C660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1B"/>
    <w:pPr>
      <w:spacing w:after="0" w:line="240" w:lineRule="auto"/>
    </w:pPr>
    <w:rPr>
      <w:rFonts w:ascii="Calibri" w:eastAsia="MS Mincho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441B"/>
    <w:pPr>
      <w:spacing w:after="120"/>
      <w:ind w:left="283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ий текст з відступом Знак"/>
    <w:basedOn w:val="a0"/>
    <w:link w:val="a3"/>
    <w:rsid w:val="00D6441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D6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2019-01-31T14:30:00Z</dcterms:created>
  <dcterms:modified xsi:type="dcterms:W3CDTF">2019-01-31T14:36:00Z</dcterms:modified>
</cp:coreProperties>
</file>