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23E92" w:rsidRPr="006F0346" w:rsidRDefault="00823E92" w:rsidP="00823E92">
      <w:pPr>
        <w:spacing w:after="0" w:line="240" w:lineRule="auto"/>
        <w:jc w:val="both"/>
        <w:rPr>
          <w:rStyle w:val="a3"/>
          <w:color w:val="auto"/>
          <w:sz w:val="24"/>
          <w:szCs w:val="24"/>
          <w:lang w:val="ru-RU" w:eastAsia="uk-UA"/>
        </w:rPr>
      </w:pPr>
      <w:r w:rsidRPr="006F0346">
        <w:rPr>
          <w:rStyle w:val="a3"/>
          <w:color w:val="auto"/>
          <w:sz w:val="28"/>
          <w:szCs w:val="28"/>
          <w:lang w:val="ru-RU"/>
        </w:rPr>
        <w:fldChar w:fldCharType="begin"/>
      </w:r>
      <w:r w:rsidRPr="006F0346">
        <w:rPr>
          <w:rStyle w:val="a3"/>
          <w:color w:val="auto"/>
          <w:sz w:val="28"/>
          <w:szCs w:val="28"/>
          <w:lang w:val="ru-RU"/>
        </w:rPr>
        <w:instrText xml:space="preserve"> HYPERLINK "http://search.ligazakon.ua/l_doc2.nsf/link1/MUS13672.html" </w:instrText>
      </w:r>
      <w:r w:rsidRPr="006F0346">
        <w:rPr>
          <w:rStyle w:val="a3"/>
          <w:color w:val="auto"/>
          <w:sz w:val="28"/>
          <w:szCs w:val="28"/>
          <w:lang w:val="ru-RU"/>
        </w:rPr>
        <w:fldChar w:fldCharType="separate"/>
      </w:r>
      <w:r w:rsidRPr="006F0346">
        <w:rPr>
          <w:rStyle w:val="a3"/>
          <w:color w:val="auto"/>
          <w:sz w:val="28"/>
          <w:szCs w:val="28"/>
          <w:lang w:val="ru-RU"/>
        </w:rPr>
        <w:t xml:space="preserve">Вклад </w:t>
      </w:r>
      <w:proofErr w:type="spellStart"/>
      <w:r w:rsidRPr="006F0346">
        <w:rPr>
          <w:rStyle w:val="a3"/>
          <w:color w:val="auto"/>
          <w:sz w:val="28"/>
          <w:szCs w:val="28"/>
          <w:lang w:val="ru-RU"/>
        </w:rPr>
        <w:t>дисципліни</w:t>
      </w:r>
      <w:proofErr w:type="spellEnd"/>
      <w:r w:rsidR="006F0346" w:rsidRPr="006F0346">
        <w:rPr>
          <w:rStyle w:val="a3"/>
          <w:color w:val="auto"/>
          <w:sz w:val="28"/>
          <w:szCs w:val="28"/>
          <w:lang w:val="ru-RU"/>
        </w:rPr>
        <w:t xml:space="preserve">  «</w:t>
      </w:r>
      <w:proofErr w:type="spellStart"/>
      <w:r w:rsidR="006F0346" w:rsidRPr="006F0346">
        <w:rPr>
          <w:rStyle w:val="a3"/>
          <w:color w:val="auto"/>
          <w:sz w:val="28"/>
          <w:szCs w:val="28"/>
          <w:lang w:val="ru-RU"/>
        </w:rPr>
        <w:t>Захист</w:t>
      </w:r>
      <w:proofErr w:type="spellEnd"/>
      <w:r w:rsidR="006F0346" w:rsidRPr="006F0346">
        <w:rPr>
          <w:rStyle w:val="a3"/>
          <w:color w:val="auto"/>
          <w:sz w:val="28"/>
          <w:szCs w:val="28"/>
          <w:lang w:val="ru-RU"/>
        </w:rPr>
        <w:t xml:space="preserve"> </w:t>
      </w:r>
      <w:proofErr w:type="spellStart"/>
      <w:r w:rsidR="006F0346" w:rsidRPr="006F0346">
        <w:rPr>
          <w:rStyle w:val="a3"/>
          <w:color w:val="auto"/>
          <w:sz w:val="28"/>
          <w:szCs w:val="28"/>
          <w:lang w:val="ru-RU"/>
        </w:rPr>
        <w:t>Вітчизни</w:t>
      </w:r>
      <w:proofErr w:type="spellEnd"/>
      <w:r w:rsidR="006F0346" w:rsidRPr="006F0346">
        <w:rPr>
          <w:rStyle w:val="a3"/>
          <w:color w:val="auto"/>
          <w:sz w:val="28"/>
          <w:szCs w:val="28"/>
          <w:lang w:val="ru-RU"/>
        </w:rPr>
        <w:t>»</w:t>
      </w:r>
      <w:r w:rsidRPr="006F0346">
        <w:rPr>
          <w:rStyle w:val="a3"/>
          <w:color w:val="auto"/>
          <w:sz w:val="28"/>
          <w:szCs w:val="28"/>
          <w:lang w:val="ru-RU"/>
        </w:rPr>
        <w:t xml:space="preserve"> у формування </w:t>
      </w:r>
      <w:proofErr w:type="spellStart"/>
      <w:r w:rsidRPr="006F0346">
        <w:rPr>
          <w:rStyle w:val="a3"/>
          <w:color w:val="auto"/>
          <w:sz w:val="28"/>
          <w:szCs w:val="28"/>
          <w:lang w:val="ru-RU"/>
        </w:rPr>
        <w:t>ключових</w:t>
      </w:r>
      <w:proofErr w:type="spellEnd"/>
      <w:r w:rsidRPr="006F0346">
        <w:rPr>
          <w:rStyle w:val="a3"/>
          <w:color w:val="auto"/>
          <w:sz w:val="28"/>
          <w:szCs w:val="28"/>
          <w:lang w:val="ru-RU"/>
        </w:rPr>
        <w:t xml:space="preserve"> компетентностей.</w:t>
      </w:r>
      <w:r w:rsidRPr="006F0346">
        <w:rPr>
          <w:sz w:val="28"/>
          <w:szCs w:val="28"/>
          <w:lang w:val="ru-RU"/>
        </w:rPr>
        <w:br/>
      </w:r>
      <w:r w:rsidRPr="006F0346">
        <w:rPr>
          <w:sz w:val="28"/>
          <w:szCs w:val="28"/>
          <w:lang w:val="ru-RU"/>
        </w:rPr>
        <w:fldChar w:fldCharType="end"/>
      </w:r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96"/>
        <w:gridCol w:w="2481"/>
        <w:gridCol w:w="7116"/>
      </w:tblGrid>
      <w:tr w:rsidR="006F0346" w:rsidRPr="006F0346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rPr>
                <w:rStyle w:val="a3"/>
                <w:color w:val="auto"/>
                <w:sz w:val="24"/>
                <w:szCs w:val="24"/>
                <w:lang w:val="ru-RU" w:eastAsia="uk-UA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jc w:val="center"/>
              <w:rPr>
                <w:rStyle w:val="a3"/>
                <w:color w:val="auto"/>
                <w:lang w:val="uk-UA" w:eastAsia="zh-CN"/>
              </w:rPr>
            </w:pPr>
            <w:hyperlink r:id="rId5" w:history="1">
              <w:proofErr w:type="spellStart"/>
              <w:r w:rsidRPr="006F0346">
                <w:rPr>
                  <w:rStyle w:val="a3"/>
                  <w:color w:val="auto"/>
                </w:rPr>
                <w:t>Ключові</w:t>
              </w:r>
              <w:proofErr w:type="spellEnd"/>
              <w:r w:rsidRPr="006F0346">
                <w:rPr>
                  <w:rStyle w:val="a3"/>
                  <w:color w:val="auto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</w:rPr>
                <w:t>компетентності</w:t>
              </w:r>
              <w:proofErr w:type="spellEnd"/>
            </w:hyperlink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2" w:rsidRPr="006F0346" w:rsidRDefault="00823E92" w:rsidP="005221DF">
            <w:pPr>
              <w:spacing w:after="0" w:line="240" w:lineRule="auto"/>
              <w:jc w:val="center"/>
              <w:rPr>
                <w:rStyle w:val="a3"/>
                <w:color w:val="auto"/>
              </w:rPr>
            </w:pPr>
            <w:hyperlink r:id="rId6" w:history="1">
              <w:proofErr w:type="spellStart"/>
              <w:r w:rsidRPr="006F0346">
                <w:rPr>
                  <w:rStyle w:val="a3"/>
                  <w:color w:val="auto"/>
                </w:rPr>
                <w:t>Компоненти</w:t>
              </w:r>
              <w:proofErr w:type="spellEnd"/>
            </w:hyperlink>
          </w:p>
        </w:tc>
      </w:tr>
      <w:tr w:rsidR="006F0346" w:rsidRPr="006F0346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</w:rPr>
            </w:pPr>
            <w:hyperlink r:id="rId7" w:history="1">
              <w:r w:rsidRPr="006F0346">
                <w:rPr>
                  <w:rStyle w:val="a3"/>
                  <w:color w:val="auto"/>
                </w:rPr>
                <w:t>1</w:t>
              </w:r>
            </w:hyperlink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u w:val="none"/>
                <w:lang w:val="ru-RU"/>
              </w:rPr>
            </w:pPr>
            <w:hyperlink r:id="rId8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державною (і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рідною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разі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відмінності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)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мовами</w:t>
              </w:r>
              <w:proofErr w:type="spellEnd"/>
            </w:hyperlink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9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Уміння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0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володіти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мовною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базою,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оперуючи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якою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можна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реалізувати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будь-яку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1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доречно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поєднувати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вербальні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невербальні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засоби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відповідно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до мети,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мовлення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тобто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сформованість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комунікативних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навичок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на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заняттях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із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дисципліни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«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Захист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Вітчизни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»;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2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брати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участь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полілогах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діалогах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вести монолог з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проблемних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тем;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3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знаходити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вибирати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сприймати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аналізувати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використовувати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інформацію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b/>
                <w:bCs/>
                <w:color w:val="auto"/>
                <w:u w:val="none"/>
                <w:lang w:val="ru-RU"/>
              </w:rPr>
            </w:pPr>
            <w:hyperlink r:id="rId14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оцінювати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комунікативну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приймати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професійне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рішення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планувати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комунікативні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дії</w:t>
              </w:r>
              <w:proofErr w:type="spellEnd"/>
            </w:hyperlink>
            <w:r w:rsidRPr="006F0346">
              <w:rPr>
                <w:rStyle w:val="a3"/>
                <w:color w:val="auto"/>
                <w:u w:val="none"/>
                <w:lang w:val="ru-RU"/>
              </w:rPr>
              <w:t>.</w:t>
            </w:r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5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Ставлення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6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здатність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розуміти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використовувати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різні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складові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національної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культури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(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традиції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ритуали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звичаї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соціальні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стереотипи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)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під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час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заходів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військово-патріотичного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виховання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17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усвідомлення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значення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військової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справи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для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розвитку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патріотичної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особистості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b/>
                <w:bCs/>
                <w:color w:val="auto"/>
                <w:u w:val="none"/>
                <w:lang w:val="ru-RU"/>
              </w:rPr>
            </w:pPr>
            <w:hyperlink r:id="rId18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шанування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державних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символів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України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які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концентровано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виражають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провідну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роль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нації</w:t>
              </w:r>
              <w:proofErr w:type="spellEnd"/>
              <w:r w:rsidRPr="006F0346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становленні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власної</w:t>
              </w:r>
              <w:proofErr w:type="spellEnd"/>
              <w:r w:rsidRPr="006F0346">
                <w:rPr>
                  <w:rStyle w:val="apple-converted-spac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держави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</w:p>
        </w:tc>
      </w:tr>
      <w:tr w:rsidR="006F0346" w:rsidRPr="006F0346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lang w:val="ru-RU"/>
              </w:rPr>
            </w:pPr>
          </w:p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lang w:val="ru-RU"/>
              </w:rPr>
            </w:pPr>
          </w:p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</w:rPr>
            </w:pPr>
            <w:hyperlink r:id="rId19" w:history="1">
              <w:r w:rsidRPr="006F0346">
                <w:rPr>
                  <w:rStyle w:val="a3"/>
                  <w:color w:val="auto"/>
                </w:rPr>
                <w:t>2</w:t>
              </w:r>
            </w:hyperlink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u w:val="none"/>
              </w:rPr>
            </w:pPr>
          </w:p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u w:val="none"/>
              </w:rPr>
            </w:pPr>
            <w:hyperlink r:id="rId20" w:history="1"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іноземними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мовами</w:t>
              </w:r>
              <w:proofErr w:type="spellEnd"/>
            </w:hyperlink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b/>
                <w:bCs/>
                <w:color w:val="auto"/>
                <w:u w:val="none"/>
              </w:rPr>
            </w:pPr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b/>
                <w:bCs/>
                <w:color w:val="auto"/>
                <w:u w:val="none"/>
              </w:rPr>
            </w:pPr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</w:rPr>
            </w:pPr>
            <w:hyperlink r:id="rId21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</w:rPr>
                <w:t>Уміння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</w:rPr>
            </w:pPr>
            <w:hyperlink r:id="rId22" w:history="1"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читати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розуміти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тексти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ініціювати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підтримувати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закінчувати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розмови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щодо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роботи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з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пам’ятками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міжнародного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гуманітарного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права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брати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участь в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іншомовному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спілкуванні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(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усне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та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письмове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мовлення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) </w:t>
            </w:r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23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володіти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культурою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ділового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професійного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іноземними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мовами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24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володіти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культурою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відповідно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до правил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поведінки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учасника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бойових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дій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25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володіти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основами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ділового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типових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ситуаціях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26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розуміти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розмовне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мовлення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під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час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участі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міжнародних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проектах,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поїздки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за кордон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27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володіти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навичками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розуміння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на слух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під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час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повідомлень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інформації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щодо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надзвичайних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мирний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воєнний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час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b/>
                <w:bCs/>
                <w:color w:val="auto"/>
                <w:u w:val="none"/>
                <w:lang w:val="ru-RU"/>
              </w:rPr>
            </w:pPr>
            <w:hyperlink r:id="rId28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використовувати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іншомовні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навчальні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джерела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для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отримання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інформації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на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військову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тематику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29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Ставлення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 xml:space="preserve">: 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30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знання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звичаїв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особливостей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життя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країні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мова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якої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вивчається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відповідність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мовленнєвої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поведінки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етикету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носіїв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31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позитивне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ставлення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до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як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засобу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повага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до народу,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носія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цієї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толерантне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ставлення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до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його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культури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звичаїв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способу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життя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32" w:history="1"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культурна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неупередженість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соціокультурна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спостережливість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тактовність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ввічливість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33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розуміти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значення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як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засобу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вирішення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багатьох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проблем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міжкультурного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спілкування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підвищення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престижу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посилення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ролі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України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в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світі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34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Навчальні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ресурси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35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новини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мовою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термінологія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міжнародного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гуманітарного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права,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зустрічі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з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військовослужбовцями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з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держав,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зустрічі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з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учасниками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бойових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іноземних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держав</w:t>
              </w:r>
            </w:hyperlink>
          </w:p>
        </w:tc>
      </w:tr>
      <w:tr w:rsidR="006F0346" w:rsidRPr="006F0346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</w:rPr>
            </w:pPr>
            <w:hyperlink r:id="rId36" w:history="1">
              <w:r w:rsidRPr="006F0346">
                <w:rPr>
                  <w:rStyle w:val="a3"/>
                  <w:color w:val="auto"/>
                </w:rPr>
                <w:t>3</w:t>
              </w:r>
            </w:hyperlink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u w:val="none"/>
              </w:rPr>
            </w:pPr>
            <w:hyperlink r:id="rId37" w:history="1"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Математична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</w:rPr>
                <w:t>компетентність</w:t>
              </w:r>
              <w:proofErr w:type="spellEnd"/>
              <w:r w:rsidRPr="006F0346">
                <w:rPr>
                  <w:rStyle w:val="a3"/>
                  <w:color w:val="auto"/>
                  <w:u w:val="none"/>
                </w:rPr>
                <w:t>.</w:t>
              </w:r>
            </w:hyperlink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38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Уміння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39" w:history="1"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моделювати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бойові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ситуації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розкривати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основні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події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в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процесах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ведення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збройної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боротьби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; 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40" w:history="1"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проводити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розрахунки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для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прогнозування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можливих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результатів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бойових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дій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;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8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41" w:history="1"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здійснювати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підрахунок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аналіз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частоти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серцевих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скорочень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стані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спокою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під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час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фізичних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навантажень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42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Ставлення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Style w:val="a3"/>
                <w:b/>
                <w:bCs/>
                <w:color w:val="auto"/>
                <w:u w:val="none"/>
                <w:lang w:val="ru-RU"/>
              </w:rPr>
            </w:pP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усвідомлення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важливості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математичних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знань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та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математичного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мислення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під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час постановки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чи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виконання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завдань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з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розділів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  <w:proofErr w:type="spellStart"/>
            <w:r w:rsidRPr="006F0346">
              <w:rPr>
                <w:rStyle w:val="a3"/>
                <w:color w:val="auto"/>
                <w:u w:val="none"/>
                <w:lang w:val="ru-RU"/>
              </w:rPr>
              <w:t>програми</w:t>
            </w:r>
            <w:proofErr w:type="spellEnd"/>
            <w:r w:rsidRPr="006F0346">
              <w:rPr>
                <w:rStyle w:val="a3"/>
                <w:color w:val="auto"/>
                <w:u w:val="none"/>
                <w:lang w:val="ru-RU"/>
              </w:rPr>
              <w:t xml:space="preserve"> </w:t>
            </w:r>
          </w:p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u w:val="none"/>
                <w:lang w:val="ru-RU"/>
              </w:rPr>
            </w:pPr>
            <w:hyperlink r:id="rId43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Навчальні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ресурси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44" w:history="1"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визначення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життєвих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показників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людини</w:t>
              </w:r>
              <w:proofErr w:type="spellEnd"/>
            </w:hyperlink>
          </w:p>
        </w:tc>
      </w:tr>
      <w:tr w:rsidR="006F0346" w:rsidRPr="006F0346" w:rsidTr="005221DF">
        <w:trPr>
          <w:trHeight w:val="120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</w:rPr>
            </w:pPr>
            <w:hyperlink r:id="rId45" w:history="1">
              <w:r w:rsidRPr="006F0346">
                <w:rPr>
                  <w:rStyle w:val="a3"/>
                  <w:color w:val="auto"/>
                </w:rPr>
                <w:t>4</w:t>
              </w:r>
            </w:hyperlink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6F0346" w:rsidRDefault="00823E92" w:rsidP="005221DF">
            <w:pPr>
              <w:spacing w:after="0" w:line="240" w:lineRule="auto"/>
              <w:rPr>
                <w:rStyle w:val="a3"/>
                <w:color w:val="auto"/>
                <w:u w:val="none"/>
                <w:lang w:val="ru-RU"/>
              </w:rPr>
            </w:pPr>
            <w:hyperlink r:id="rId46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Основні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компетентності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у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природничих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науках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технологіях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>.</w:t>
              </w:r>
            </w:hyperlink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6F0346" w:rsidRDefault="00823E92" w:rsidP="005221DF">
            <w:pPr>
              <w:spacing w:after="0" w:line="240" w:lineRule="auto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47" w:history="1">
              <w:proofErr w:type="spellStart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Уміння</w:t>
              </w:r>
              <w:proofErr w:type="spellEnd"/>
              <w:r w:rsidRPr="006F0346">
                <w:rPr>
                  <w:rStyle w:val="a3"/>
                  <w:b/>
                  <w:bCs/>
                  <w:color w:val="auto"/>
                  <w:u w:val="none"/>
                  <w:lang w:val="ru-RU"/>
                </w:rPr>
                <w:t>: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48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діяти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при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можливості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застосування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противником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хімічної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зброї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отруйних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речовин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з метою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збереження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життя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49" w:history="1"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використовувати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засоби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індивідуального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колективного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захисту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і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спеціальної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shd w:val="clear" w:color="auto" w:fill="FFFFFF"/>
                  <w:lang w:val="ru-RU"/>
                </w:rPr>
                <w:t>обробки</w:t>
              </w:r>
              <w:proofErr w:type="spellEnd"/>
            </w:hyperlink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Style w:val="a3"/>
                <w:color w:val="auto"/>
                <w:u w:val="none"/>
                <w:lang w:val="ru-RU"/>
              </w:rPr>
            </w:pPr>
            <w:hyperlink r:id="rId50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характеризувати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та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вміти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діяти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під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час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надзвичайних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природнього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,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суспільного-політичного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й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суспільного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характеру.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Style w:val="a3"/>
                <w:color w:val="auto"/>
                <w:u w:val="none"/>
                <w:shd w:val="clear" w:color="auto" w:fill="FFFFFF"/>
                <w:lang w:val="ru-RU"/>
              </w:rPr>
            </w:pPr>
            <w:hyperlink r:id="rId51" w:history="1"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дотримуватись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правил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безпечної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поведінки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при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виникненні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надзвичайних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ситуацій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з </w:t>
              </w:r>
              <w:proofErr w:type="spellStart"/>
              <w:r w:rsidRPr="006F0346">
                <w:rPr>
                  <w:rStyle w:val="a3"/>
                  <w:color w:val="auto"/>
                  <w:u w:val="none"/>
                  <w:lang w:val="ru-RU"/>
                </w:rPr>
                <w:t>вибухонебезпечними</w:t>
              </w:r>
              <w:proofErr w:type="spellEnd"/>
              <w:r w:rsidRPr="006F0346">
                <w:rPr>
                  <w:rStyle w:val="a3"/>
                  <w:color w:val="auto"/>
                  <w:u w:val="none"/>
                  <w:lang w:val="ru-RU"/>
                </w:rPr>
                <w:t xml:space="preserve"> предметами</w:t>
              </w:r>
            </w:hyperlink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0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F0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впливу військових дій на природу</w:t>
            </w:r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F0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розуміння катастрофічного впливу ядерної, хімічної та біологічної зброї як руйнівної сили </w:t>
            </w:r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F0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ціннісне ставлення до навколишнього середовища, як до потенційного джерела життя, усвідомлення важливості бережливого природокористування</w:t>
            </w:r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6F0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готовність до вирішення проблем, пов’язаних зі станом довкілля, що є наслідком надзвичайних ситуацій</w:t>
            </w:r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F034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розуміння впливу військових дій та надзвичайних ситуацій різного характеру на природу.</w:t>
            </w:r>
          </w:p>
          <w:p w:rsidR="00823E92" w:rsidRPr="006F0346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034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6F0346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03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вирішення питань при діях у надзвичайних ситуаціях, засоби захисту природи від вражаючих факторів зброї, ситуативні вправи щодо вирішення проблем стану довкілля.</w:t>
            </w:r>
          </w:p>
        </w:tc>
      </w:tr>
      <w:bookmarkEnd w:id="0"/>
      <w:tr w:rsidR="00823E92" w:rsidRPr="0019478D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 компетентність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Уміння: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самостійно знаходити, аналізувати та добирати необхідну інформацію, обробляти її, зберігати та передавати її за допомогою технічних засобів та інформаційних технологій;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інформаційно-комунікативні технології, розуміти та оцінювати різні аспекти медіа контенту;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комунікувати</w:t>
            </w:r>
            <w:proofErr w:type="spellEnd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допомогою онлайн комунікації в різноманітних формах (електронна пошта, чати, блоги, соціальні мережі тощо);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здійснювати інформаційну діяльність по збору, обробці, передачі, збереженню інформації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працювати з комплексними навчальними пакетами (електронними підручниками);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використовувати всесвітню систему</w:t>
            </w:r>
            <w:r w:rsidRPr="005B5A1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взаємосполучених</w:t>
            </w:r>
            <w:proofErr w:type="spellEnd"/>
            <w:r w:rsidRPr="005B5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комп'ютерних мереж, що базуються на комплекті</w:t>
            </w:r>
            <w:r w:rsidRPr="005B5A1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5B5A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Інтернет-протоколів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усвідомлення впливу інформаційних та комунікативних технологій і пристроїв на здоров’я людини, переваг та ризиків їх застосування;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розуміння проблем та наслідків комп’ютерної залежності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відеозаняття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медичн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 тематики, презентації з тем розділів програми «Захист Вітчизни», комп’ютерн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 тести з метою оцінки знань студентів з медичної 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справи, </w:t>
            </w:r>
            <w:proofErr w:type="spellStart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блогосфера</w:t>
            </w:r>
            <w:proofErr w:type="spellEnd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педагогів ЗВ, соціальні мережі (групи в </w:t>
            </w:r>
            <w:proofErr w:type="spellStart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соц.мер</w:t>
            </w:r>
            <w:proofErr w:type="spellEnd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.)</w:t>
            </w:r>
          </w:p>
        </w:tc>
      </w:tr>
      <w:tr w:rsidR="00823E92" w:rsidRPr="0019478D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вчитися впродовж життя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5B5A1C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Уміння: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визначати мету навчальної діяльності, відбирати та застосовувати потрібні знання і способи діяльності для досягнення мети;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організовувати та планувати свою навчальну діяльність;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моделювати власний освітній напрямок, аналізувати, контролювати, коригувати та оцінювати результати своєї навчальної діяльності;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lastRenderedPageBreak/>
              <w:t>доводити правильність власного судження або визнавати помилковість.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усвідомлення власних освітніх потреб та цінності нових знань і вмінь;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зацікавленість у пізнанні світу;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розуміння важливості вчитися впродовж життя;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прагнення до вдосконалення результатів своєї діяльності.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моделювання власного освітнього напрямку по вивченню дисципліни</w:t>
            </w:r>
          </w:p>
        </w:tc>
      </w:tr>
      <w:tr w:rsidR="00823E92" w:rsidRPr="0019478D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Ініціативність і підприємливість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5B5A1C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Уміння: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генерувати нові ідеї, вирішувати життєві проблеми, аналізувати, ухвалювати оптимальні рішення щодо уникнення військових конфліктів  та їх урегулювання мирним шляхом; 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використовувати критерії практичності, ефективності та точності, щоб обрати найкраще рішення;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оцінювати власні можливості в процесі рухової діяльності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виконання 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прийомів з основ самозахисту, виконання нор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мативів з 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 цивільного захисту;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ініціативність; відповідальність, упевненість у собі;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переконаність, що успіх команди – це й особистий успіх;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позитивне оцінювання та підтримка конструктивних ідей інших;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відвага, наполегливість, самовіддача, 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усвідомлення важливості співпраці під час ігрових ситуацій.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змагання з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контрольних нормативів, участь у навчально- показових заняттях</w:t>
            </w:r>
          </w:p>
        </w:tc>
      </w:tr>
      <w:tr w:rsidR="00823E92" w:rsidRPr="0019478D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5B5A1C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Уміння: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аргументувати та відстоювати свою позицію;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ухвалювати аргументовані рішення в життєвих ситуаціях;</w:t>
            </w:r>
          </w:p>
          <w:p w:rsidR="00823E92" w:rsidRPr="005B5A1C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</w:pPr>
            <w:r w:rsidRPr="005B5A1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uk-UA"/>
              </w:rPr>
              <w:t>співпрацювати в колективі, вносити свою частку в його роботу;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спілкуватися, долати стереотипи, робити свідомий вибір та діяти </w:t>
            </w:r>
            <w:proofErr w:type="spellStart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відповідально</w:t>
            </w:r>
            <w:proofErr w:type="spellEnd"/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усвідомлення цінностей людини як вищої соціальної цінності, поваги до її прав і свобод, закону;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прагнення до суспільної справедливості, рівноправності;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активна та відповідальна громадянська позиція, розуміння громадянського обов’язку;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відповідальність за спільну справу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Конституція України, міжнародні правові акти, сучасна публіцистика, виконання проектів, задачі соціального змісту</w:t>
            </w:r>
          </w:p>
        </w:tc>
      </w:tr>
      <w:tr w:rsidR="00823E92" w:rsidRPr="0019478D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Обізнаність та самовираження у сфері культури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Уміння: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власну національну культуру,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аналізувати досягнення української культури та культур інших народів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свідоме збереження і розвиток власної національної культури та історичної спадщини;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повага до культури інших країн;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відповідальна поведінка та піклування про пам’ятки української та світової культур;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відкритість до міжкультурного діалогу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творчі проекти, інтерактивні заняття в музеях бойової та трудової слави, вивчення історії рідного краю</w:t>
            </w:r>
          </w:p>
        </w:tc>
      </w:tr>
      <w:tr w:rsidR="00823E92" w:rsidRPr="0019478D" w:rsidTr="005221D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E92" w:rsidRPr="005B5A1C" w:rsidRDefault="00823E92" w:rsidP="00522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Екологічна грамотність і здорове життя.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Уміння: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змінювати навколишній світ засобами сучасних технологій без шкоди для середовища;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допомогу собі та тим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хто її потребує під час травмуваннях, кровотечах та пораненні;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ухвалювати рішення, обмірковуючи альтернативи і прогнозуючи наслідки для здоров’я, добробуту і безпеки людини;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регулярно вдосконалювати фізичний стан, демонструвати рухові вміння і навички та використовувати їх у різних життєвих ситуаціях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діяти у небезпечних ситуаціях та надавати </w:t>
            </w:r>
            <w:proofErr w:type="spellStart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домедичну</w:t>
            </w:r>
            <w:proofErr w:type="spellEnd"/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допомогу.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Ставлення: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відповідальне ставлення до свого здоров’я та здоров’я інших людей;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дотримання морально-етичних і правових норм, правил екологічної поведінки в довкіллі;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ціннісне ставлення до навколишнього середовища, як до потенційного джерела здоров’я, добробуту та безпеки людини і спільноти, усвідомлення важливості бережливого природокористування;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усвідомлення значення здоров’я для самовираження та соціальної взаємодії</w:t>
            </w:r>
          </w:p>
          <w:p w:rsidR="00823E92" w:rsidRPr="002253FF" w:rsidRDefault="00823E92" w:rsidP="00522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Навчальні ресурси:</w:t>
            </w:r>
          </w:p>
          <w:p w:rsidR="00823E92" w:rsidRPr="002253FF" w:rsidRDefault="00823E92" w:rsidP="005221D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соціальні, екологічні та медичні проекти; моделювання соціальних ситуацій, зокрема впливу природного та техногенного середовища на здоров’я і безпеку людини; мультим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едійні презентації до проектів 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 добробуту, здоров’я і безпеки</w:t>
            </w:r>
            <w:r w:rsidRPr="002253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823E92" w:rsidRDefault="00823E92" w:rsidP="00823E92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23E92" w:rsidRPr="002253FF" w:rsidRDefault="00823E92" w:rsidP="00823E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823E92" w:rsidRPr="002253FF" w:rsidRDefault="00823E92" w:rsidP="00823E92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Результати навчання з дисципліни «Захист Вітчизни»</w:t>
      </w:r>
    </w:p>
    <w:p w:rsidR="00823E92" w:rsidRPr="002253FF" w:rsidRDefault="00823E92" w:rsidP="00823E92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та їх відповідність </w:t>
      </w:r>
      <w:proofErr w:type="spellStart"/>
      <w:r w:rsidRPr="002253F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компетентностям</w:t>
      </w:r>
      <w:proofErr w:type="spellEnd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4"/>
        <w:gridCol w:w="4924"/>
      </w:tblGrid>
      <w:tr w:rsidR="00823E92" w:rsidRPr="0019478D" w:rsidTr="005221DF">
        <w:trPr>
          <w:trHeight w:val="802"/>
        </w:trPr>
        <w:tc>
          <w:tcPr>
            <w:tcW w:w="4924" w:type="dxa"/>
          </w:tcPr>
          <w:p w:rsidR="00823E92" w:rsidRPr="005B5A1C" w:rsidRDefault="00823E92" w:rsidP="005221D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Компетентності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яких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набувають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студенти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процесі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вивчення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навчальної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дисципліни</w:t>
            </w:r>
            <w:proofErr w:type="spellEnd"/>
            <w:r w:rsidRPr="005B5A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4" w:type="dxa"/>
          </w:tcPr>
          <w:p w:rsidR="00823E92" w:rsidRPr="005B5A1C" w:rsidRDefault="00823E92" w:rsidP="005221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3E92" w:rsidRPr="0019478D" w:rsidTr="005221DF">
        <w:trPr>
          <w:trHeight w:val="2873"/>
        </w:trPr>
        <w:tc>
          <w:tcPr>
            <w:tcW w:w="4924" w:type="dxa"/>
          </w:tcPr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Загальні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4924" w:type="dxa"/>
          </w:tcPr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до абстрактного мислення, аналізу та синтезу.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Здатність планувати та управляти часом.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спілкуватися державною та іноземними мовами як усно, так і письмово.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Навички використання інформаційних та комунікаційних технологій.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бути критичним і самокритичним.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виявляти ініціативу, адаптуватися та діяти у новій ситуації.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працювати як у команді, так і </w:t>
            </w:r>
            <w:proofErr w:type="spellStart"/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автономно</w:t>
            </w:r>
            <w:proofErr w:type="spellEnd"/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діяти на основі етичних міркувань (мотивів), соціально-</w:t>
            </w:r>
            <w:proofErr w:type="spellStart"/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відповідально</w:t>
            </w:r>
            <w:proofErr w:type="spellEnd"/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громадянсько</w:t>
            </w:r>
            <w:proofErr w:type="spellEnd"/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-свідомо.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3E92" w:rsidRPr="0019478D" w:rsidTr="005221DF">
        <w:trPr>
          <w:trHeight w:val="7649"/>
        </w:trPr>
        <w:tc>
          <w:tcPr>
            <w:tcW w:w="4924" w:type="dxa"/>
          </w:tcPr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 xml:space="preserve">Спеціальні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(предметні) компетентності </w:t>
            </w:r>
          </w:p>
        </w:tc>
        <w:tc>
          <w:tcPr>
            <w:tcW w:w="4924" w:type="dxa"/>
          </w:tcPr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Здатність опановувати та усвідомлювати інформацію щодо сучасного стану і тенденцій розвитку медичної системи України.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Вміння використовувати теоретичний та методичний інструментарій статистичної, правової та інших наук для діагностики стану системи організму людини.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Здатність використовувати базові знання і практичні навички у сфері надання першої медичної допомоги.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5. Здатність застосовувати сучасне інформаційне та програмне забезпечення, володіти інформаційними технологіями. 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  <w:r w:rsidRPr="002253F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Здатність моделювати, оцінювати та аналізувати ситуацію.</w:t>
            </w:r>
          </w:p>
          <w:p w:rsidR="00823E92" w:rsidRPr="002253FF" w:rsidRDefault="00823E92" w:rsidP="005221DF">
            <w:pPr>
              <w:pStyle w:val="Default"/>
              <w:spacing w:line="252" w:lineRule="auto"/>
              <w:ind w:firstLine="42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23E92" w:rsidRPr="002253FF" w:rsidRDefault="00823E92" w:rsidP="00823E92">
      <w:pPr>
        <w:pStyle w:val="Default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Нормативний зміст підготовки здобувачів вищої освіти в процесі вивчення дисципліни «Захист Вітчизни», сформульований у термінах результатів навчання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1. Планувати та управляти часом при виконанні вправ, контрольних нормативів.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2. Підтримувати належний рівень знань та постійно підвищувати свою практичну підготовку у сфері надання першої медичної допомоги.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3. Вміти застосовувати набуті знання у практичній діяльності.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7. Проявляти ініціативу, адаптуватися та діяти у новій ситуації;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8. Виконувати практичні навички як самостійно, так і в групі під керівництвом лідера.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>9. Діяти соціально-</w:t>
      </w:r>
      <w:proofErr w:type="spellStart"/>
      <w:r w:rsidRPr="002253FF">
        <w:rPr>
          <w:rFonts w:ascii="Times New Roman" w:hAnsi="Times New Roman" w:cs="Times New Roman"/>
          <w:color w:val="auto"/>
          <w:sz w:val="28"/>
          <w:szCs w:val="28"/>
        </w:rPr>
        <w:t>відповідально</w:t>
      </w:r>
      <w:proofErr w:type="spellEnd"/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Pr="002253FF">
        <w:rPr>
          <w:rFonts w:ascii="Times New Roman" w:hAnsi="Times New Roman" w:cs="Times New Roman"/>
          <w:color w:val="auto"/>
          <w:sz w:val="28"/>
          <w:szCs w:val="28"/>
        </w:rPr>
        <w:t>громадянсько</w:t>
      </w:r>
      <w:proofErr w:type="spellEnd"/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2253FF">
        <w:rPr>
          <w:rFonts w:ascii="Times New Roman" w:hAnsi="Times New Roman" w:cs="Times New Roman"/>
          <w:color w:val="auto"/>
          <w:sz w:val="28"/>
          <w:szCs w:val="28"/>
        </w:rPr>
        <w:t>міжкультурності</w:t>
      </w:r>
      <w:proofErr w:type="spellEnd"/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>10. Показати належний рівень знань щодо надання першої медичної допомоги.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11. Застосовувати теоретичні знання та практичні навички для їх використання у житті.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12. Застосовувати сучасне інформаційне та програмне забезпечення, володіти інформаційними технологіями. </w:t>
      </w:r>
    </w:p>
    <w:p w:rsidR="00823E92" w:rsidRPr="002253FF" w:rsidRDefault="00823E92" w:rsidP="00823E92">
      <w:pPr>
        <w:pStyle w:val="Default"/>
        <w:spacing w:after="21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13. Виконувати контрольні нормативи. </w:t>
      </w:r>
    </w:p>
    <w:p w:rsidR="00823E92" w:rsidRPr="002253FF" w:rsidRDefault="00823E92" w:rsidP="00823E92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53FF">
        <w:rPr>
          <w:rFonts w:ascii="Times New Roman" w:hAnsi="Times New Roman" w:cs="Times New Roman"/>
          <w:color w:val="auto"/>
          <w:sz w:val="28"/>
          <w:szCs w:val="28"/>
        </w:rPr>
        <w:t xml:space="preserve">14. Вміти нести відповідальність за результати надання долікарської допомоги. </w:t>
      </w:r>
    </w:p>
    <w:p w:rsidR="00823E92" w:rsidRPr="002253FF" w:rsidRDefault="00823E92" w:rsidP="00823E92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A17"/>
    <w:multiLevelType w:val="hybridMultilevel"/>
    <w:tmpl w:val="8E5A985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81"/>
    <w:rsid w:val="00535581"/>
    <w:rsid w:val="005F6C30"/>
    <w:rsid w:val="00654A4D"/>
    <w:rsid w:val="006F0346"/>
    <w:rsid w:val="0082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347"/>
  <w15:chartTrackingRefBased/>
  <w15:docId w15:val="{23D8E595-0981-4F40-B4FB-DAEE4E5F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92"/>
    <w:pPr>
      <w:spacing w:line="25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23E92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semiHidden/>
    <w:rsid w:val="00823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823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MUS13672.html" TargetMode="External"/><Relationship Id="rId18" Type="http://schemas.openxmlformats.org/officeDocument/2006/relationships/hyperlink" Target="http://search.ligazakon.ua/l_doc2.nsf/link1/MUS13672.html" TargetMode="External"/><Relationship Id="rId26" Type="http://schemas.openxmlformats.org/officeDocument/2006/relationships/hyperlink" Target="http://search.ligazakon.ua/l_doc2.nsf/link1/MUS13672.html" TargetMode="External"/><Relationship Id="rId39" Type="http://schemas.openxmlformats.org/officeDocument/2006/relationships/hyperlink" Target="http://search.ligazakon.ua/l_doc2.nsf/link1/MUS1367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MUS13672.html" TargetMode="External"/><Relationship Id="rId34" Type="http://schemas.openxmlformats.org/officeDocument/2006/relationships/hyperlink" Target="http://search.ligazakon.ua/l_doc2.nsf/link1/MUS13672.html" TargetMode="External"/><Relationship Id="rId42" Type="http://schemas.openxmlformats.org/officeDocument/2006/relationships/hyperlink" Target="http://search.ligazakon.ua/l_doc2.nsf/link1/MUS13672.html" TargetMode="External"/><Relationship Id="rId47" Type="http://schemas.openxmlformats.org/officeDocument/2006/relationships/hyperlink" Target="http://search.ligazakon.ua/l_doc2.nsf/link1/MUS13672.html" TargetMode="External"/><Relationship Id="rId50" Type="http://schemas.openxmlformats.org/officeDocument/2006/relationships/hyperlink" Target="http://search.ligazakon.ua/l_doc2.nsf/link1/MUS13672.html" TargetMode="External"/><Relationship Id="rId7" Type="http://schemas.openxmlformats.org/officeDocument/2006/relationships/hyperlink" Target="http://search.ligazakon.ua/l_doc2.nsf/link1/MUS13672.html" TargetMode="External"/><Relationship Id="rId12" Type="http://schemas.openxmlformats.org/officeDocument/2006/relationships/hyperlink" Target="http://search.ligazakon.ua/l_doc2.nsf/link1/MUS13672.html" TargetMode="External"/><Relationship Id="rId17" Type="http://schemas.openxmlformats.org/officeDocument/2006/relationships/hyperlink" Target="http://search.ligazakon.ua/l_doc2.nsf/link1/MUS13672.html" TargetMode="External"/><Relationship Id="rId25" Type="http://schemas.openxmlformats.org/officeDocument/2006/relationships/hyperlink" Target="http://search.ligazakon.ua/l_doc2.nsf/link1/MUS13672.html" TargetMode="External"/><Relationship Id="rId33" Type="http://schemas.openxmlformats.org/officeDocument/2006/relationships/hyperlink" Target="http://search.ligazakon.ua/l_doc2.nsf/link1/MUS13672.html" TargetMode="External"/><Relationship Id="rId38" Type="http://schemas.openxmlformats.org/officeDocument/2006/relationships/hyperlink" Target="http://search.ligazakon.ua/l_doc2.nsf/link1/MUS13672.html" TargetMode="External"/><Relationship Id="rId46" Type="http://schemas.openxmlformats.org/officeDocument/2006/relationships/hyperlink" Target="http://search.ligazakon.ua/l_doc2.nsf/link1/MUS136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MUS13672.html" TargetMode="External"/><Relationship Id="rId20" Type="http://schemas.openxmlformats.org/officeDocument/2006/relationships/hyperlink" Target="http://search.ligazakon.ua/l_doc2.nsf/link1/MUS13672.html" TargetMode="External"/><Relationship Id="rId29" Type="http://schemas.openxmlformats.org/officeDocument/2006/relationships/hyperlink" Target="http://search.ligazakon.ua/l_doc2.nsf/link1/MUS13672.html" TargetMode="External"/><Relationship Id="rId41" Type="http://schemas.openxmlformats.org/officeDocument/2006/relationships/hyperlink" Target="http://search.ligazakon.ua/l_doc2.nsf/link1/MUS1367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MUS13672.html" TargetMode="External"/><Relationship Id="rId11" Type="http://schemas.openxmlformats.org/officeDocument/2006/relationships/hyperlink" Target="http://search.ligazakon.ua/l_doc2.nsf/link1/MUS13672.html" TargetMode="External"/><Relationship Id="rId24" Type="http://schemas.openxmlformats.org/officeDocument/2006/relationships/hyperlink" Target="http://search.ligazakon.ua/l_doc2.nsf/link1/MUS13672.html" TargetMode="External"/><Relationship Id="rId32" Type="http://schemas.openxmlformats.org/officeDocument/2006/relationships/hyperlink" Target="http://search.ligazakon.ua/l_doc2.nsf/link1/MUS13672.html" TargetMode="External"/><Relationship Id="rId37" Type="http://schemas.openxmlformats.org/officeDocument/2006/relationships/hyperlink" Target="http://search.ligazakon.ua/l_doc2.nsf/link1/MUS13672.html" TargetMode="External"/><Relationship Id="rId40" Type="http://schemas.openxmlformats.org/officeDocument/2006/relationships/hyperlink" Target="http://search.ligazakon.ua/l_doc2.nsf/link1/MUS13672.html" TargetMode="External"/><Relationship Id="rId45" Type="http://schemas.openxmlformats.org/officeDocument/2006/relationships/hyperlink" Target="http://search.ligazakon.ua/l_doc2.nsf/link1/MUS13672.html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search.ligazakon.ua/l_doc2.nsf/link1/MUS13672.html" TargetMode="External"/><Relationship Id="rId15" Type="http://schemas.openxmlformats.org/officeDocument/2006/relationships/hyperlink" Target="http://search.ligazakon.ua/l_doc2.nsf/link1/MUS13672.html" TargetMode="External"/><Relationship Id="rId23" Type="http://schemas.openxmlformats.org/officeDocument/2006/relationships/hyperlink" Target="http://search.ligazakon.ua/l_doc2.nsf/link1/MUS13672.html" TargetMode="External"/><Relationship Id="rId28" Type="http://schemas.openxmlformats.org/officeDocument/2006/relationships/hyperlink" Target="http://search.ligazakon.ua/l_doc2.nsf/link1/MUS13672.html" TargetMode="External"/><Relationship Id="rId36" Type="http://schemas.openxmlformats.org/officeDocument/2006/relationships/hyperlink" Target="http://search.ligazakon.ua/l_doc2.nsf/link1/MUS13672.html" TargetMode="External"/><Relationship Id="rId49" Type="http://schemas.openxmlformats.org/officeDocument/2006/relationships/hyperlink" Target="http://search.ligazakon.ua/l_doc2.nsf/link1/MUS13672.html" TargetMode="External"/><Relationship Id="rId10" Type="http://schemas.openxmlformats.org/officeDocument/2006/relationships/hyperlink" Target="http://search.ligazakon.ua/l_doc2.nsf/link1/MUS13672.html" TargetMode="External"/><Relationship Id="rId19" Type="http://schemas.openxmlformats.org/officeDocument/2006/relationships/hyperlink" Target="http://search.ligazakon.ua/l_doc2.nsf/link1/MUS13672.html" TargetMode="External"/><Relationship Id="rId31" Type="http://schemas.openxmlformats.org/officeDocument/2006/relationships/hyperlink" Target="http://search.ligazakon.ua/l_doc2.nsf/link1/MUS13672.html" TargetMode="External"/><Relationship Id="rId44" Type="http://schemas.openxmlformats.org/officeDocument/2006/relationships/hyperlink" Target="http://search.ligazakon.ua/l_doc2.nsf/link1/MUS13672.html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MUS13672.html" TargetMode="External"/><Relationship Id="rId14" Type="http://schemas.openxmlformats.org/officeDocument/2006/relationships/hyperlink" Target="http://search.ligazakon.ua/l_doc2.nsf/link1/MUS13672.html" TargetMode="External"/><Relationship Id="rId22" Type="http://schemas.openxmlformats.org/officeDocument/2006/relationships/hyperlink" Target="http://search.ligazakon.ua/l_doc2.nsf/link1/MUS13672.html" TargetMode="External"/><Relationship Id="rId27" Type="http://schemas.openxmlformats.org/officeDocument/2006/relationships/hyperlink" Target="http://search.ligazakon.ua/l_doc2.nsf/link1/MUS13672.html" TargetMode="External"/><Relationship Id="rId30" Type="http://schemas.openxmlformats.org/officeDocument/2006/relationships/hyperlink" Target="http://search.ligazakon.ua/l_doc2.nsf/link1/MUS13672.html" TargetMode="External"/><Relationship Id="rId35" Type="http://schemas.openxmlformats.org/officeDocument/2006/relationships/hyperlink" Target="http://search.ligazakon.ua/l_doc2.nsf/link1/MUS13672.html" TargetMode="External"/><Relationship Id="rId43" Type="http://schemas.openxmlformats.org/officeDocument/2006/relationships/hyperlink" Target="http://search.ligazakon.ua/l_doc2.nsf/link1/MUS13672.html" TargetMode="External"/><Relationship Id="rId48" Type="http://schemas.openxmlformats.org/officeDocument/2006/relationships/hyperlink" Target="http://search.ligazakon.ua/l_doc2.nsf/link1/MUS13672.html" TargetMode="External"/><Relationship Id="rId8" Type="http://schemas.openxmlformats.org/officeDocument/2006/relationships/hyperlink" Target="http://search.ligazakon.ua/l_doc2.nsf/link1/MUS13672.html" TargetMode="External"/><Relationship Id="rId51" Type="http://schemas.openxmlformats.org/officeDocument/2006/relationships/hyperlink" Target="http://search.ligazakon.ua/l_doc2.nsf/link1/MUS13672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10209</Words>
  <Characters>5820</Characters>
  <Application>Microsoft Office Word</Application>
  <DocSecurity>0</DocSecurity>
  <Lines>48</Lines>
  <Paragraphs>31</Paragraphs>
  <ScaleCrop>false</ScaleCrop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2019-01-30T18:59:00Z</dcterms:created>
  <dcterms:modified xsi:type="dcterms:W3CDTF">2019-01-30T19:01:00Z</dcterms:modified>
</cp:coreProperties>
</file>