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3B" w:rsidRPr="00D731B4" w:rsidRDefault="007D313B" w:rsidP="007D31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B4"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«Агрометеорологія»</w:t>
      </w:r>
    </w:p>
    <w:p w:rsidR="007D313B" w:rsidRPr="00D731B4" w:rsidRDefault="007D313B" w:rsidP="007D3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D731B4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4"/>
      </w:tblGrid>
      <w:tr w:rsidR="007D313B" w:rsidRPr="00D731B4" w:rsidTr="00AE1382">
        <w:trPr>
          <w:trHeight w:val="80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3B" w:rsidRPr="00D731B4" w:rsidRDefault="007D313B" w:rsidP="00AE13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«Агрометеорологія» галузі знань 20 Аграрні науки та продовольство</w:t>
            </w:r>
          </w:p>
          <w:p w:rsidR="007D313B" w:rsidRPr="00D731B4" w:rsidRDefault="007D313B" w:rsidP="00AE13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Спеціальності 201 «Агрономія»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рослинництва в ході професійної діяльності або у процесі навчання, що передбачає застосування окремих методів і положень агрономічної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7D313B" w:rsidRPr="00D731B4" w:rsidTr="00AE1382">
        <w:trPr>
          <w:trHeight w:val="169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D731B4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Здатність діяти на основі етичних міркувань (мотивів), соціально - </w:t>
            </w:r>
            <w:proofErr w:type="spellStart"/>
            <w:r w:rsidRPr="00D731B4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31B4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3B" w:rsidRPr="00D731B4" w:rsidTr="00AE1382">
        <w:trPr>
          <w:trHeight w:val="7649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агрономії, які стосуються агрометеорології й узагальнюють засади і закономірності функціонування та розвитку агрономічних систем.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системи агрономії України.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агрономічних та інших наук для діагностики стану системи агрономії.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агрономії.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агрономії. 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B4"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аналізувати агрономічну звітність.</w:t>
            </w:r>
          </w:p>
          <w:p w:rsidR="007D313B" w:rsidRPr="00D731B4" w:rsidRDefault="007D313B" w:rsidP="00AE138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13B" w:rsidRPr="00D731B4" w:rsidRDefault="007D313B" w:rsidP="007D313B">
      <w:pPr>
        <w:tabs>
          <w:tab w:val="left" w:pos="18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13B" w:rsidRPr="00D731B4" w:rsidRDefault="007D313B" w:rsidP="007D313B">
      <w:pPr>
        <w:tabs>
          <w:tab w:val="left" w:pos="18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13B" w:rsidRPr="00D731B4" w:rsidRDefault="007D313B" w:rsidP="007D313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1B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Нормативний зміст підготовки здобувачів вищої освіти в процесі вивчення дисципліни «Агрометеорологія», сформульований у термінах результатів навчання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агрономії.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lastRenderedPageBreak/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галузі рослинництва.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D731B4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D731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31B4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D731B4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D731B4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D73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12. Вміти критично осмислювати концептуальні основи агрономії, які стосуються агрометеорології й узагальнюють засади й закономірності функціонування та розвитку галузі рослинництва.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13. Показати належний рівень знань у сфері галузі рослинництва, розуміння принципів агрономічних наук, особливостей функціонування галузі рослинництва, агрономічної термінології.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14. Виявляти та аналізувати ключові характеристики галузі рослинництва, оцінювати їх взаємозв’язки з національною та світовою економіками;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15. Застосовувати теоретичні знання та практичні навички для їх використання у сфері регулювання галузі рослинництва;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>16. Визначати функціональні області та взаємозв’язки між суб’єктами галузі рослинництва.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сфері галузі рослинництва. </w:t>
      </w:r>
    </w:p>
    <w:p w:rsidR="007D313B" w:rsidRPr="00D731B4" w:rsidRDefault="007D313B" w:rsidP="007D313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метеорологічні  показники, обґрунтовувати фахові  рішення на основі використання необхідних інструментальних засобів. </w:t>
      </w:r>
    </w:p>
    <w:p w:rsidR="007D313B" w:rsidRPr="00D731B4" w:rsidRDefault="007D313B" w:rsidP="007D313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19. Обирати та застосовувати фізико-математичні методи для </w:t>
      </w:r>
      <w:r w:rsidRPr="00D731B4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і процесів у галузі рослинництва. </w:t>
      </w:r>
    </w:p>
    <w:p w:rsidR="007D313B" w:rsidRPr="00D731B4" w:rsidRDefault="007D313B" w:rsidP="007D313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1B4"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заходів боротьби з шкідливою дією метеорологічних явищ у галузі рослинництва. </w:t>
      </w:r>
    </w:p>
    <w:p w:rsidR="007D313B" w:rsidRPr="00D731B4" w:rsidRDefault="007D313B" w:rsidP="007D313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1B4">
        <w:rPr>
          <w:rFonts w:ascii="Times New Roman" w:hAnsi="Times New Roman" w:cs="Times New Roman"/>
          <w:color w:val="auto"/>
          <w:sz w:val="28"/>
          <w:szCs w:val="28"/>
        </w:rPr>
        <w:t xml:space="preserve">21. Виконувати контрольні функції у галузі рослинництва. </w:t>
      </w:r>
    </w:p>
    <w:p w:rsidR="007D313B" w:rsidRPr="00D731B4" w:rsidRDefault="007D313B" w:rsidP="007D313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1B4">
        <w:rPr>
          <w:rFonts w:ascii="Times New Roman" w:hAnsi="Times New Roman" w:cs="Times New Roman"/>
          <w:color w:val="auto"/>
          <w:sz w:val="28"/>
          <w:szCs w:val="28"/>
        </w:rPr>
        <w:t xml:space="preserve">22. Формувати та реалізовувати комунікації в галузі рослинництва. </w:t>
      </w:r>
    </w:p>
    <w:p w:rsidR="007D313B" w:rsidRPr="00D731B4" w:rsidRDefault="007D313B" w:rsidP="007D313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1B4">
        <w:rPr>
          <w:rFonts w:ascii="Times New Roman" w:hAnsi="Times New Roman" w:cs="Times New Roman"/>
          <w:color w:val="auto"/>
          <w:sz w:val="28"/>
          <w:szCs w:val="28"/>
        </w:rPr>
        <w:t>23. Вміти нести відповідальність за результати професійної діяльності у галузі рослинництва.</w:t>
      </w:r>
    </w:p>
    <w:p w:rsidR="007D313B" w:rsidRPr="00D731B4" w:rsidRDefault="007D313B" w:rsidP="007D313B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1B4">
        <w:rPr>
          <w:rFonts w:ascii="Times New Roman" w:hAnsi="Times New Roman" w:cs="Times New Roman"/>
          <w:color w:val="auto"/>
          <w:sz w:val="28"/>
          <w:szCs w:val="28"/>
        </w:rPr>
        <w:t xml:space="preserve">24. Виконувати професійні функції у галузі рослинництва у міжнародному контексті.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C"/>
    <w:rsid w:val="00151367"/>
    <w:rsid w:val="00654A4D"/>
    <w:rsid w:val="007D313B"/>
    <w:rsid w:val="00B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9FD8-1BF1-47F2-B5DD-35F9353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3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3403</Words>
  <Characters>1940</Characters>
  <Application>Microsoft Office Word</Application>
  <DocSecurity>0</DocSecurity>
  <Lines>16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2019-01-28T20:44:00Z</dcterms:created>
  <dcterms:modified xsi:type="dcterms:W3CDTF">2019-01-28T20:44:00Z</dcterms:modified>
</cp:coreProperties>
</file>