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AA" w:rsidRPr="00CB7723" w:rsidRDefault="000E66AA" w:rsidP="000E66AA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CB7723">
        <w:rPr>
          <w:b/>
          <w:sz w:val="24"/>
          <w:lang w:val="uk-UA"/>
        </w:rPr>
        <w:t>Рекомендована література</w:t>
      </w:r>
      <w:r>
        <w:rPr>
          <w:b/>
          <w:sz w:val="24"/>
          <w:lang w:val="uk-UA"/>
        </w:rPr>
        <w:t xml:space="preserve"> з дисципліни «Фінанси»</w:t>
      </w:r>
      <w:bookmarkStart w:id="0" w:name="_GoBack"/>
      <w:bookmarkEnd w:id="0"/>
    </w:p>
    <w:p w:rsidR="000E66AA" w:rsidRPr="00CB7723" w:rsidRDefault="000E66AA" w:rsidP="000E66AA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0E66AA" w:rsidRPr="00CB7723" w:rsidRDefault="000E66AA" w:rsidP="000E66AA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CB7723">
        <w:rPr>
          <w:b/>
          <w:bCs/>
          <w:spacing w:val="-6"/>
          <w:sz w:val="24"/>
          <w:lang w:val="uk-UA"/>
        </w:rPr>
        <w:t>Базова</w:t>
      </w:r>
    </w:p>
    <w:p w:rsidR="000E66AA" w:rsidRPr="00CB7723" w:rsidRDefault="000E66AA" w:rsidP="000E66AA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after="0"/>
        <w:ind w:left="0" w:firstLine="74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Бюджетний кодекс України від 08.07.2010р. №2456-VI // </w:t>
      </w:r>
      <w:hyperlink r:id="rId5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after="0"/>
        <w:ind w:left="0" w:firstLine="74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Податковий кодекс України від 02.12.2010р. №2755-VI // </w:t>
      </w:r>
      <w:hyperlink r:id="rId6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0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Про банки та банківську діяльність: Закон України від 07.12.2000 р. № 2121-ІІІ // </w:t>
      </w:r>
      <w:hyperlink r:id="rId7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sz w:val="24"/>
          <w:lang w:val="uk-UA"/>
        </w:rPr>
        <w:t>Про Державний бюджет України на 2017 рік, ЗУ від 21.12.2016р., №</w:t>
      </w:r>
      <w:r w:rsidRPr="00CB7723">
        <w:rPr>
          <w:rStyle w:val="rvts44"/>
          <w:sz w:val="24"/>
          <w:lang w:val="uk-UA"/>
        </w:rPr>
        <w:t>1801-VIII</w:t>
      </w:r>
      <w:r w:rsidRPr="00CB7723">
        <w:rPr>
          <w:sz w:val="24"/>
          <w:lang w:val="uk-UA"/>
        </w:rPr>
        <w:t>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sz w:val="24"/>
          <w:lang w:val="uk-UA"/>
        </w:rPr>
      </w:pPr>
      <w:r w:rsidRPr="00CB7723">
        <w:rPr>
          <w:rStyle w:val="Arial4"/>
          <w:i w:val="0"/>
          <w:color w:val="000000"/>
          <w:sz w:val="24"/>
          <w:lang w:val="uk-UA" w:eastAsia="uk-UA"/>
        </w:rPr>
        <w:t>Про</w:t>
      </w:r>
      <w:r w:rsidRPr="00CB7723">
        <w:rPr>
          <w:rStyle w:val="a5"/>
          <w:color w:val="000000"/>
          <w:sz w:val="24"/>
          <w:lang w:val="uk-UA" w:eastAsia="uk-UA"/>
        </w:rPr>
        <w:t xml:space="preserve"> загальнообов’язкове державне пенсійне страхування: Закон України від 09.07.2003 р. № 1058-ІV // </w:t>
      </w:r>
      <w:hyperlink r:id="rId8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Про загальнообов’язкове державне соціальне страхування на випадок безробіття: Закон України від 02.03.2000 р. № 1533-III // </w:t>
      </w:r>
      <w:hyperlink r:id="rId9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sz w:val="24"/>
          <w:lang w:val="uk-UA"/>
        </w:rPr>
      </w:pPr>
      <w:r w:rsidRPr="00CB7723">
        <w:rPr>
          <w:sz w:val="24"/>
          <w:lang w:val="uk-UA"/>
        </w:rPr>
        <w:t xml:space="preserve">Про загальнообов'язкове державне соціальне страхування: </w:t>
      </w:r>
      <w:r w:rsidRPr="00CB7723">
        <w:rPr>
          <w:rStyle w:val="a5"/>
          <w:color w:val="000000"/>
          <w:sz w:val="24"/>
          <w:lang w:val="uk-UA" w:eastAsia="uk-UA"/>
        </w:rPr>
        <w:t xml:space="preserve">Закон України від 23.09.1999р. № 1105-XIV// </w:t>
      </w:r>
      <w:hyperlink r:id="rId10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Про збір та облік єдиного внеску  на загальнообов'язкове державне соціальне страхування: Закон України від 08.07.2010 р. № 2464-VI // </w:t>
      </w:r>
      <w:hyperlink r:id="rId11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Про місцеве самоврядування в Україні: Закон України від 21.05.1997р. № 280/97-ВР // </w:t>
      </w:r>
      <w:hyperlink r:id="rId12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Про страхування: Закон України від 07.03.1996р. № 85/96-ВР // </w:t>
      </w:r>
      <w:hyperlink r:id="rId13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Про Рахункову палату: Закон України від 02.07.2015р. № 576-VIII // </w:t>
      </w:r>
      <w:hyperlink r:id="rId14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>Про пенсійне забезпечення: Закон України від 05.11.1991 р. № 1788-XII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Положення про Державну фіскальну службу України: Постанова КМУ від 21.05.2014р.№236 // </w:t>
      </w:r>
      <w:hyperlink r:id="rId15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Про затвердження Положення про Державну казначейську службу України: Постанова КМУ від 15.04.2015р.№215 // </w:t>
      </w:r>
      <w:hyperlink r:id="rId16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proofErr w:type="spellStart"/>
      <w:r w:rsidRPr="00CB7723">
        <w:rPr>
          <w:rStyle w:val="a5"/>
          <w:color w:val="000000"/>
          <w:sz w:val="24"/>
          <w:lang w:val="uk-UA" w:eastAsia="uk-UA"/>
        </w:rPr>
        <w:t>Бечко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П.К.,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Ролінський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О.В. Місцеві фінанси.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– К.: ЦУЛ, 2007.– 192с. 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proofErr w:type="spellStart"/>
      <w:r w:rsidRPr="00CB7723">
        <w:rPr>
          <w:rStyle w:val="a5"/>
          <w:color w:val="000000"/>
          <w:sz w:val="24"/>
          <w:lang w:val="uk-UA" w:eastAsia="uk-UA"/>
        </w:rPr>
        <w:t>Божидарнік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Н.В. Валютні операції: підручник / Н.В.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Божидарнік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.- Київ: Ліра-К, 2013.- 312с.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Василик О.Д. Теорія фінансів: Підручник. - К.: НІОС, 2000.- 416 с. 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Василик О.Д., Павлюк К.В. Державні фінанси України Підручник. - 2-ге вид.,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переробл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та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допов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- К.: ЦУЛ, 2004. 608 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>Васильчук І.П. Фінансова діяльність суб’єктів підприємництва (в схемах і таблицях) / І.П. Васильчук, Т.П. Якимчук. - Київ : Видавництво ТОВ “Патерик”, 2013.- 312 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Вдовенко Л.О. 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– Київ: Центр учбової літератури, 2010-152с.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Зайцев О.В. Фінансові розрахунки. Теорія і практика 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/ О.В. Зайцев. - Київ : ЦУЛ, 2013.-548 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>Іжевський П.Г. Фінанси: посібник.- Київ: Видавництво ТОВ “Патерик”, 2013.- 376с.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Казначейська справа 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/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К.С.Опалко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,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І.І.Булах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та ін. - Київ : Аграрна освіта, 2014. - 296 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color w:val="000000"/>
          <w:sz w:val="24"/>
          <w:lang w:val="uk-UA" w:eastAsia="uk-UA"/>
        </w:rPr>
      </w:pPr>
      <w:r w:rsidRPr="00CB7723">
        <w:rPr>
          <w:sz w:val="24"/>
          <w:lang w:val="uk-UA"/>
        </w:rPr>
        <w:t xml:space="preserve">Коваленко Д.І. Фінанси, гроші та кредит: теорія і практика: </w:t>
      </w:r>
      <w:proofErr w:type="spellStart"/>
      <w:r w:rsidRPr="00CB7723">
        <w:rPr>
          <w:sz w:val="24"/>
          <w:lang w:val="uk-UA"/>
        </w:rPr>
        <w:t>Навч</w:t>
      </w:r>
      <w:proofErr w:type="spellEnd"/>
      <w:r w:rsidRPr="00CB7723">
        <w:rPr>
          <w:sz w:val="24"/>
          <w:lang w:val="uk-UA"/>
        </w:rPr>
        <w:t xml:space="preserve">. </w:t>
      </w:r>
      <w:proofErr w:type="spellStart"/>
      <w:r w:rsidRPr="00CB7723">
        <w:rPr>
          <w:sz w:val="24"/>
          <w:lang w:val="uk-UA"/>
        </w:rPr>
        <w:t>посіб</w:t>
      </w:r>
      <w:proofErr w:type="spellEnd"/>
      <w:r w:rsidRPr="00CB7723">
        <w:rPr>
          <w:sz w:val="24"/>
          <w:lang w:val="uk-UA"/>
        </w:rPr>
        <w:t xml:space="preserve">. / Д.І. Коваленко, В.В. </w:t>
      </w:r>
      <w:proofErr w:type="spellStart"/>
      <w:r w:rsidRPr="00CB7723">
        <w:rPr>
          <w:sz w:val="24"/>
          <w:lang w:val="uk-UA"/>
        </w:rPr>
        <w:t>Венгер</w:t>
      </w:r>
      <w:proofErr w:type="spellEnd"/>
      <w:r w:rsidRPr="00CB7723">
        <w:rPr>
          <w:sz w:val="24"/>
          <w:lang w:val="uk-UA"/>
        </w:rPr>
        <w:t xml:space="preserve">.  — К.: Центр учбової літератури, 2013. — 578 с. 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Ковальчук С.В.,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Форкун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І.В. 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– Львів: Новий світ-2000, 2005. – 568с. 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Кудряшов В.П. 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.- Київ: Видавництво ТОВ “Патерик”, 2012.- 352с.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Леоненко П.М., Юхименко П.І., Ільєнко А.А. та ін. Теорія фінансів: Навчальний посібник / За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заг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ред. О.Д. Василика. – Київ: Центр навчальної літератури, 2005 – 480с.</w:t>
      </w:r>
      <w:r w:rsidRPr="00CB7723">
        <w:rPr>
          <w:sz w:val="24"/>
          <w:lang w:val="uk-UA"/>
        </w:rPr>
        <w:t xml:space="preserve"> 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Макаренко М.І. Міжнародні фінанси 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/ МЛ. Макаренко. - Київ: ЦУЛ, 2013.-548 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>Місцеві фінанси: Підручник / За ред. О.П. Кириленко. – Тернопіль: Економічна думка ТНЕУ, 2015.- 448с.</w:t>
      </w:r>
      <w:r w:rsidRPr="00CB7723">
        <w:rPr>
          <w:sz w:val="24"/>
          <w:lang w:val="uk-UA"/>
        </w:rPr>
        <w:t xml:space="preserve"> 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Романенко О.Р. Фінанси: Підручник 4-те вид. – К.: ЦУЛ, 2009.- 312с. 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Стойко О.Я.,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Дема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Д.І. 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/ за ред. О.Я. Стойка.- К.: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Алерта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, 2014.- 432с.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lastRenderedPageBreak/>
        <w:t xml:space="preserve">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В.М. Пилявець, М.Т. Пилявець. – К.: Аграрна освіта, 2010. – 306с.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Фінанси країн Європейського союзу: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/ М.І.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Карлін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.-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Київ:Знання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, 2011.- 639с.</w:t>
      </w:r>
    </w:p>
    <w:p w:rsidR="000E66AA" w:rsidRPr="00CB7723" w:rsidRDefault="000E66AA" w:rsidP="000E66AA">
      <w:pPr>
        <w:pStyle w:val="a4"/>
        <w:numPr>
          <w:ilvl w:val="0"/>
          <w:numId w:val="1"/>
        </w:numPr>
        <w:tabs>
          <w:tab w:val="num" w:pos="-360"/>
          <w:tab w:val="left" w:pos="360"/>
          <w:tab w:val="left" w:pos="108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Юхименко П.І., Федоров В.М.,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Лазебник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Л.Л. та ін. Теорія фінансів: Підручник / За ред. проф. В.М.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Федосова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, С.І. Юрія. – К.: ЦУЛ, 2010. - 576с. </w:t>
      </w:r>
    </w:p>
    <w:p w:rsidR="000E66AA" w:rsidRDefault="000E66AA" w:rsidP="000E66AA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0E66AA" w:rsidRPr="00CB7723" w:rsidRDefault="000E66AA" w:rsidP="000E66AA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CB7723">
        <w:rPr>
          <w:b/>
          <w:bCs/>
          <w:spacing w:val="-6"/>
          <w:sz w:val="24"/>
          <w:lang w:val="uk-UA"/>
        </w:rPr>
        <w:t>Допоміжна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proofErr w:type="spellStart"/>
      <w:r w:rsidRPr="00CB7723">
        <w:rPr>
          <w:rStyle w:val="a5"/>
          <w:color w:val="000000"/>
          <w:sz w:val="24"/>
          <w:lang w:val="uk-UA" w:eastAsia="uk-UA"/>
        </w:rPr>
        <w:t>Базилевич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В.Д. Цінні папери. Практикум: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— К.: Центр учбової літератури, 2013. - 791 с.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proofErr w:type="spellStart"/>
      <w:r w:rsidRPr="00CB7723">
        <w:rPr>
          <w:rStyle w:val="a5"/>
          <w:color w:val="000000"/>
          <w:sz w:val="24"/>
          <w:lang w:val="uk-UA" w:eastAsia="uk-UA"/>
        </w:rPr>
        <w:t>Дема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Д.І. Страхові послуги: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- 2-ге вид. - К.: Ліра-К, 2013. - 526с.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proofErr w:type="spellStart"/>
      <w:r w:rsidRPr="00CB7723">
        <w:rPr>
          <w:rStyle w:val="a5"/>
          <w:color w:val="000000"/>
          <w:sz w:val="24"/>
          <w:lang w:val="uk-UA" w:eastAsia="uk-UA"/>
        </w:rPr>
        <w:t>Карпінський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 Б.А. Фінансова система: посібник / Б.А.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Карпінський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.- Київ: Ліра-К, 2013.- 200с.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Князь С.В. та ін.. Міжнародні 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.- Київ: Ліра-К, 2013.- 364с.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Ніколаєва О.М. Місцеві 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.- Київ: ЦУЛ, 2013. - 354с.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Сич Є.М. Ринок фінансових послуг: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– Київ: Ліра-К, 2012.- 428с.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Фінанси: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 / О.І. Кремень, В.М. Кремень. – Київ: Центр учбової літератури, 2012.- 416с.</w:t>
      </w:r>
    </w:p>
    <w:p w:rsidR="000E66AA" w:rsidRPr="00CB7723" w:rsidRDefault="000E66AA" w:rsidP="000E66AA">
      <w:pPr>
        <w:pStyle w:val="a4"/>
        <w:numPr>
          <w:ilvl w:val="0"/>
          <w:numId w:val="2"/>
        </w:numPr>
        <w:tabs>
          <w:tab w:val="clear" w:pos="809"/>
          <w:tab w:val="num" w:pos="540"/>
          <w:tab w:val="left" w:pos="900"/>
        </w:tabs>
        <w:spacing w:after="0"/>
        <w:ind w:left="0" w:firstLine="74"/>
        <w:jc w:val="both"/>
        <w:rPr>
          <w:rStyle w:val="a5"/>
          <w:color w:val="000000"/>
          <w:sz w:val="24"/>
          <w:lang w:val="uk-UA" w:eastAsia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Фінансовий ринок: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навч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посіб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 xml:space="preserve">. / Л.О. </w:t>
      </w:r>
      <w:proofErr w:type="spellStart"/>
      <w:r w:rsidRPr="00CB7723">
        <w:rPr>
          <w:rStyle w:val="a5"/>
          <w:color w:val="000000"/>
          <w:sz w:val="24"/>
          <w:lang w:val="uk-UA" w:eastAsia="uk-UA"/>
        </w:rPr>
        <w:t>Шкварчук</w:t>
      </w:r>
      <w:proofErr w:type="spellEnd"/>
      <w:r w:rsidRPr="00CB7723">
        <w:rPr>
          <w:rStyle w:val="a5"/>
          <w:color w:val="000000"/>
          <w:sz w:val="24"/>
          <w:lang w:val="uk-UA" w:eastAsia="uk-UA"/>
        </w:rPr>
        <w:t>.- Київ: Знання, 2013.- 382с.</w:t>
      </w:r>
    </w:p>
    <w:p w:rsidR="000E66AA" w:rsidRPr="00CB7723" w:rsidRDefault="000E66AA" w:rsidP="000E66AA">
      <w:pPr>
        <w:shd w:val="clear" w:color="auto" w:fill="FFFFFF"/>
        <w:tabs>
          <w:tab w:val="left" w:pos="365"/>
        </w:tabs>
        <w:jc w:val="center"/>
        <w:rPr>
          <w:b/>
          <w:sz w:val="24"/>
          <w:lang w:val="uk-UA"/>
        </w:rPr>
      </w:pPr>
    </w:p>
    <w:p w:rsidR="000E66AA" w:rsidRPr="00CB7723" w:rsidRDefault="000E66AA" w:rsidP="000E66AA">
      <w:pPr>
        <w:shd w:val="clear" w:color="auto" w:fill="FFFFFF"/>
        <w:tabs>
          <w:tab w:val="left" w:pos="365"/>
        </w:tabs>
        <w:jc w:val="center"/>
        <w:rPr>
          <w:spacing w:val="-20"/>
          <w:sz w:val="24"/>
          <w:lang w:val="uk-UA"/>
        </w:rPr>
      </w:pPr>
      <w:r w:rsidRPr="00CB7723">
        <w:rPr>
          <w:b/>
          <w:sz w:val="24"/>
          <w:lang w:val="uk-UA"/>
        </w:rPr>
        <w:t>Інформаційні ресурси</w:t>
      </w:r>
    </w:p>
    <w:p w:rsidR="000E66AA" w:rsidRPr="00CB7723" w:rsidRDefault="000E66AA" w:rsidP="000E66AA">
      <w:pPr>
        <w:pStyle w:val="a4"/>
        <w:widowControl w:val="0"/>
        <w:numPr>
          <w:ilvl w:val="0"/>
          <w:numId w:val="3"/>
        </w:numPr>
        <w:tabs>
          <w:tab w:val="left" w:pos="360"/>
          <w:tab w:val="left" w:pos="540"/>
        </w:tabs>
        <w:spacing w:after="0"/>
        <w:jc w:val="both"/>
        <w:rPr>
          <w:rStyle w:val="a5"/>
          <w:sz w:val="24"/>
          <w:lang w:val="uk-UA"/>
        </w:rPr>
      </w:pPr>
      <w:r w:rsidRPr="00CB7723">
        <w:rPr>
          <w:rStyle w:val="a5"/>
          <w:sz w:val="24"/>
          <w:lang w:val="uk-UA"/>
        </w:rPr>
        <w:t xml:space="preserve">Законодавство України </w:t>
      </w:r>
      <w:hyperlink r:id="rId17" w:history="1">
        <w:r w:rsidRPr="00CB7723">
          <w:rPr>
            <w:rStyle w:val="a3"/>
            <w:sz w:val="24"/>
            <w:lang w:val="uk-UA"/>
          </w:rPr>
          <w:t>http://zakon.rada.gov.ua/</w:t>
        </w:r>
      </w:hyperlink>
    </w:p>
    <w:p w:rsidR="000E66AA" w:rsidRPr="00CB7723" w:rsidRDefault="000E66AA" w:rsidP="000E66AA">
      <w:pPr>
        <w:pStyle w:val="a4"/>
        <w:widowControl w:val="0"/>
        <w:numPr>
          <w:ilvl w:val="0"/>
          <w:numId w:val="3"/>
        </w:numPr>
        <w:tabs>
          <w:tab w:val="left" w:pos="360"/>
          <w:tab w:val="left" w:pos="540"/>
        </w:tabs>
        <w:spacing w:after="0"/>
        <w:jc w:val="both"/>
        <w:rPr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Верховна Рада України </w:t>
      </w:r>
      <w:hyperlink r:id="rId18" w:history="1">
        <w:r w:rsidRPr="00CB7723">
          <w:rPr>
            <w:rStyle w:val="a3"/>
            <w:sz w:val="24"/>
            <w:lang w:val="uk-UA" w:eastAsia="uk-UA"/>
          </w:rPr>
          <w:t>http://iportal.rada.gov.ua/</w:t>
        </w:r>
      </w:hyperlink>
    </w:p>
    <w:p w:rsidR="000E66AA" w:rsidRPr="00CB7723" w:rsidRDefault="000E66AA" w:rsidP="000E66AA">
      <w:pPr>
        <w:pStyle w:val="a4"/>
        <w:widowControl w:val="0"/>
        <w:numPr>
          <w:ilvl w:val="0"/>
          <w:numId w:val="3"/>
        </w:numPr>
        <w:tabs>
          <w:tab w:val="left" w:pos="360"/>
          <w:tab w:val="left" w:pos="540"/>
        </w:tabs>
        <w:spacing w:after="0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Кабінет Міністрів України </w:t>
      </w:r>
      <w:hyperlink r:id="rId19" w:history="1">
        <w:r w:rsidRPr="00CB7723">
          <w:rPr>
            <w:rStyle w:val="a3"/>
            <w:sz w:val="24"/>
            <w:lang w:val="uk-UA" w:eastAsia="uk-UA"/>
          </w:rPr>
          <w:t>http://www.kmu.gov.ua/control/</w:t>
        </w:r>
      </w:hyperlink>
    </w:p>
    <w:p w:rsidR="000E66AA" w:rsidRPr="00CB7723" w:rsidRDefault="000E66AA" w:rsidP="000E66AA">
      <w:pPr>
        <w:pStyle w:val="a4"/>
        <w:widowControl w:val="0"/>
        <w:numPr>
          <w:ilvl w:val="0"/>
          <w:numId w:val="3"/>
        </w:numPr>
        <w:tabs>
          <w:tab w:val="left" w:pos="360"/>
          <w:tab w:val="left" w:pos="540"/>
        </w:tabs>
        <w:spacing w:after="0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Національний банк України </w:t>
      </w:r>
      <w:hyperlink r:id="rId20" w:history="1">
        <w:r w:rsidRPr="00CB7723">
          <w:rPr>
            <w:rStyle w:val="a3"/>
            <w:sz w:val="24"/>
            <w:lang w:val="uk-UA" w:eastAsia="uk-UA"/>
          </w:rPr>
          <w:t>http://www.bank.gov.ua/control/uk/index</w:t>
        </w:r>
      </w:hyperlink>
    </w:p>
    <w:p w:rsidR="000E66AA" w:rsidRPr="00CB7723" w:rsidRDefault="000E66AA" w:rsidP="000E66AA">
      <w:pPr>
        <w:pStyle w:val="a4"/>
        <w:widowControl w:val="0"/>
        <w:numPr>
          <w:ilvl w:val="0"/>
          <w:numId w:val="3"/>
        </w:numPr>
        <w:tabs>
          <w:tab w:val="left" w:pos="360"/>
          <w:tab w:val="left" w:pos="540"/>
          <w:tab w:val="left" w:pos="2198"/>
        </w:tabs>
        <w:spacing w:after="0"/>
        <w:jc w:val="both"/>
        <w:rPr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Міністерство економічного розвитку і торгівлі України </w:t>
      </w:r>
      <w:hyperlink r:id="rId21" w:history="1">
        <w:r w:rsidRPr="00CB7723">
          <w:rPr>
            <w:rStyle w:val="a3"/>
            <w:sz w:val="24"/>
            <w:lang w:val="uk-UA" w:eastAsia="uk-UA"/>
          </w:rPr>
          <w:t>http://www.me.gov.ua/</w:t>
        </w:r>
      </w:hyperlink>
    </w:p>
    <w:p w:rsidR="000E66AA" w:rsidRPr="00CB7723" w:rsidRDefault="000E66AA" w:rsidP="000E66AA">
      <w:pPr>
        <w:pStyle w:val="a4"/>
        <w:widowControl w:val="0"/>
        <w:numPr>
          <w:ilvl w:val="0"/>
          <w:numId w:val="3"/>
        </w:numPr>
        <w:tabs>
          <w:tab w:val="left" w:pos="360"/>
          <w:tab w:val="left" w:pos="540"/>
          <w:tab w:val="left" w:pos="2198"/>
        </w:tabs>
        <w:spacing w:after="0"/>
        <w:jc w:val="both"/>
        <w:rPr>
          <w:rStyle w:val="a5"/>
          <w:sz w:val="24"/>
          <w:lang w:val="uk-UA"/>
        </w:rPr>
      </w:pPr>
      <w:r w:rsidRPr="00CB7723">
        <w:rPr>
          <w:rStyle w:val="a5"/>
          <w:color w:val="000000"/>
          <w:sz w:val="24"/>
          <w:lang w:val="uk-UA" w:eastAsia="uk-UA"/>
        </w:rPr>
        <w:t xml:space="preserve">Державна фіскальна служба України </w:t>
      </w:r>
      <w:hyperlink r:id="rId22" w:history="1">
        <w:r w:rsidRPr="00CB7723">
          <w:rPr>
            <w:rStyle w:val="a3"/>
            <w:sz w:val="24"/>
            <w:lang w:val="uk-UA" w:eastAsia="uk-UA"/>
          </w:rPr>
          <w:t>http://sts.gov.ua/</w:t>
        </w:r>
      </w:hyperlink>
    </w:p>
    <w:p w:rsidR="000E66AA" w:rsidRPr="00CB7723" w:rsidRDefault="000E66AA" w:rsidP="000E66AA">
      <w:pPr>
        <w:pStyle w:val="a4"/>
        <w:widowControl w:val="0"/>
        <w:numPr>
          <w:ilvl w:val="0"/>
          <w:numId w:val="3"/>
        </w:numPr>
        <w:tabs>
          <w:tab w:val="left" w:pos="360"/>
          <w:tab w:val="left" w:pos="540"/>
          <w:tab w:val="left" w:pos="2198"/>
        </w:tabs>
        <w:spacing w:after="0"/>
        <w:jc w:val="both"/>
        <w:rPr>
          <w:rStyle w:val="a5"/>
          <w:sz w:val="24"/>
          <w:lang w:val="uk-UA"/>
        </w:rPr>
      </w:pPr>
      <w:r w:rsidRPr="00CB7723">
        <w:rPr>
          <w:sz w:val="24"/>
          <w:lang w:val="uk-UA"/>
        </w:rPr>
        <w:t xml:space="preserve">Державна казначейська служба України </w:t>
      </w:r>
      <w:hyperlink r:id="rId23" w:history="1">
        <w:r w:rsidRPr="00CB7723">
          <w:rPr>
            <w:rStyle w:val="a3"/>
            <w:sz w:val="24"/>
            <w:lang w:val="uk-UA"/>
          </w:rPr>
          <w:t>http://www.treasurv.gov.ua/</w:t>
        </w:r>
      </w:hyperlink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8D742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34A43186"/>
    <w:multiLevelType w:val="hybridMultilevel"/>
    <w:tmpl w:val="6EEA9270"/>
    <w:lvl w:ilvl="0" w:tplc="6666D74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7EF01AF"/>
    <w:multiLevelType w:val="hybridMultilevel"/>
    <w:tmpl w:val="70F4B0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9"/>
    <w:rsid w:val="000E66AA"/>
    <w:rsid w:val="00654A4D"/>
    <w:rsid w:val="009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64EF"/>
  <w15:chartTrackingRefBased/>
  <w15:docId w15:val="{FAA1284A-34DB-4DD0-8CA1-47ADAAA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6AA"/>
    <w:rPr>
      <w:color w:val="0000FF"/>
      <w:u w:val="single"/>
    </w:rPr>
  </w:style>
  <w:style w:type="paragraph" w:styleId="a4">
    <w:name w:val="Body Text"/>
    <w:basedOn w:val="a"/>
    <w:link w:val="a5"/>
    <w:rsid w:val="000E66AA"/>
    <w:pPr>
      <w:spacing w:after="120"/>
    </w:pPr>
  </w:style>
  <w:style w:type="character" w:customStyle="1" w:styleId="a5">
    <w:name w:val="Основний текст Знак"/>
    <w:basedOn w:val="a0"/>
    <w:link w:val="a4"/>
    <w:rsid w:val="000E66A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rial4">
    <w:name w:val="Основной текст + Arial4"/>
    <w:aliases w:val="72,5 pt4,Курсив3,Интервал 1 pt1"/>
    <w:rsid w:val="000E66AA"/>
    <w:rPr>
      <w:rFonts w:ascii="Arial" w:hAnsi="Arial" w:cs="Arial"/>
      <w:i/>
      <w:iCs/>
      <w:spacing w:val="20"/>
      <w:sz w:val="15"/>
      <w:szCs w:val="15"/>
      <w:u w:val="none"/>
      <w:lang w:val="ru-RU" w:eastAsia="ru-RU" w:bidi="ar-SA"/>
    </w:rPr>
  </w:style>
  <w:style w:type="character" w:customStyle="1" w:styleId="rvts44">
    <w:name w:val="rvts44"/>
    <w:basedOn w:val="a0"/>
    <w:rsid w:val="000E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" TargetMode="External"/><Relationship Id="rId13" Type="http://schemas.openxmlformats.org/officeDocument/2006/relationships/hyperlink" Target="http://zakon.rada.gov.ua/" TargetMode="External"/><Relationship Id="rId18" Type="http://schemas.openxmlformats.org/officeDocument/2006/relationships/hyperlink" Target="http://iportal.r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.gov.ua/" TargetMode="External"/><Relationship Id="rId7" Type="http://schemas.openxmlformats.org/officeDocument/2006/relationships/hyperlink" Target="http://zakon.rada.gov.ua/" TargetMode="External"/><Relationship Id="rId12" Type="http://schemas.openxmlformats.org/officeDocument/2006/relationships/hyperlink" Target="http://zakon.rada.gov.ua/" TargetMode="External"/><Relationship Id="rId17" Type="http://schemas.openxmlformats.org/officeDocument/2006/relationships/hyperlink" Target="http://zakon.rada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.rada.gov.ua/" TargetMode="External"/><Relationship Id="rId20" Type="http://schemas.openxmlformats.org/officeDocument/2006/relationships/hyperlink" Target="http://www.bank.gov.ua/control/uk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" TargetMode="External"/><Relationship Id="rId11" Type="http://schemas.openxmlformats.org/officeDocument/2006/relationships/hyperlink" Target="http://zakon.rada.gov.u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.rada.gov.ua/" TargetMode="External"/><Relationship Id="rId15" Type="http://schemas.openxmlformats.org/officeDocument/2006/relationships/hyperlink" Target="http://zakon.rada.gov.ua/" TargetMode="External"/><Relationship Id="rId23" Type="http://schemas.openxmlformats.org/officeDocument/2006/relationships/hyperlink" Target="http://www.treasurv.gov.ua/" TargetMode="External"/><Relationship Id="rId10" Type="http://schemas.openxmlformats.org/officeDocument/2006/relationships/hyperlink" Target="http://zakon.rada.gov.ua/" TargetMode="External"/><Relationship Id="rId19" Type="http://schemas.openxmlformats.org/officeDocument/2006/relationships/hyperlink" Target="http://www.kmu.gov.ua/con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" TargetMode="External"/><Relationship Id="rId14" Type="http://schemas.openxmlformats.org/officeDocument/2006/relationships/hyperlink" Target="http://zakon.rada.gov.ua/" TargetMode="External"/><Relationship Id="rId22" Type="http://schemas.openxmlformats.org/officeDocument/2006/relationships/hyperlink" Target="http://sts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3566</Words>
  <Characters>2034</Characters>
  <Application>Microsoft Office Word</Application>
  <DocSecurity>0</DocSecurity>
  <Lines>16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2019-01-27T14:43:00Z</dcterms:created>
  <dcterms:modified xsi:type="dcterms:W3CDTF">2019-01-27T14:43:00Z</dcterms:modified>
</cp:coreProperties>
</file>