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F7" w:rsidRDefault="00553DDB" w:rsidP="00553DD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7C2">
        <w:rPr>
          <w:rFonts w:ascii="Times New Roman" w:hAnsi="Times New Roman" w:cs="Times New Roman"/>
          <w:b/>
          <w:bCs/>
          <w:sz w:val="28"/>
          <w:szCs w:val="28"/>
        </w:rPr>
        <w:t>Рекомендована тематика науково-дослідної роботи зі студентами</w:t>
      </w:r>
    </w:p>
    <w:p w:rsidR="00553DDB" w:rsidRDefault="00553DDB" w:rsidP="00553DD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827C2">
        <w:rPr>
          <w:rFonts w:ascii="Times New Roman" w:hAnsi="Times New Roman" w:cs="Times New Roman"/>
          <w:b/>
          <w:bCs/>
          <w:sz w:val="28"/>
          <w:szCs w:val="28"/>
        </w:rPr>
        <w:t xml:space="preserve"> за дисципліною</w:t>
      </w:r>
      <w:r w:rsidR="003E5346">
        <w:rPr>
          <w:rFonts w:ascii="Times New Roman" w:hAnsi="Times New Roman" w:cs="Times New Roman"/>
          <w:b/>
          <w:bCs/>
          <w:sz w:val="28"/>
          <w:szCs w:val="28"/>
        </w:rPr>
        <w:t xml:space="preserve"> «Податкова система»</w:t>
      </w:r>
    </w:p>
    <w:p w:rsidR="003E5346" w:rsidRPr="007827C2" w:rsidRDefault="003E5346" w:rsidP="00553DD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1.Акцизне оподаткування і його роль у державному ціноутворенні.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2.Мито як фіскальний ресурс державного бюджету.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3.Ресурсі платежі як засіб оптимізації природокористування.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4. Податкове регулювання іноземних інвестицій в Україні.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5. Податковий механізм пенсійного страхування в Україні.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6.Формування та використання податкових резервів страхової компанії.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7. Податковий борг: формування та механізм управління.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8. Податкові відносини та напрямки їх вдосконалення в аграрному секторі економіки.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9. Податкові аспекти стимулювання зовнішньоекономічної діяльності.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10. Акцизний податок: проблеми вдосконалення механізму стягнення та адміністрування.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11.Бюджетно-податкова система як інструмент регулювання соціально-економічного розвитку країн.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12. Внутрішні податкові резерви як фінансовий ресурс бюджетів різного рівня.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13. Відтворення податкового потенціалу країни до умов євроінтеграції.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14. Роль місцевих податків в формуванні гармонійної соціально-економічної системи держави.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15. Формування пріоритетів податкової системи до умов сучасних глобалізаційних викликів. </w:t>
      </w:r>
    </w:p>
    <w:p w:rsidR="00553DDB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16. Наповнення місцевих бюджетів в умовах розширення прав органів місцевого самоврядування.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>17. Податки на споживання в Україні: фіскальні ефекти і цінові наслідки.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18. Податкова політика в системі інструментів державного регулювання відтворення та розвитку населення.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19. Податковий контроль в умовах трансформаційної економіки України.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20. Податкові важелі забезпечення сталого економічного розвитку України.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21. Податкові регулятори екологічної безпеки економіки України.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22. Податок на прибуток підприємств: проблеми вдосконалення механізму стягнення і адміністрування.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23. Податок на доходи фізичних осіб: фіскальне та соціальне навантаження.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24.Посилення регулюючої і стимулюючої функцій механізму прямого оподаткування суб'єктів ринкової економіки.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25. Прибуткове оподаткування та напрями його оптимізації в Україні.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26. Специфічні механізми оподаткування банківських установ.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27. Спрощена система оподаткування суб’єктів малого підприємництва.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28. Механізм формуванням неподаткових доходів місцевого бюджету.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29. Податкова політика забезпечення інноваційного розвитку України.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30. Фіскальний потенціал України та ефективність справляння податків.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31. Напрями інтеграції податкової системи України до європейського економічного простору.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31. Оподаткування та перспективи розвитку страхового ринку України.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32. Оподаткування інвестиційної діяльності страхових компаній в Україні.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lastRenderedPageBreak/>
        <w:t xml:space="preserve">33. Правове регулювання уникнення подвійного оподаткування в умовах інтеграційних прагнень України.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34. Екологічне оподаткування: стан та перспективи розвитку.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35. Методи попередження та протидії податковим ризикам.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36. Адміністрування плати за землю: підходи реалізації засад фіскального федералізму.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37. Фіскальні та регулюючі аспекти справляння митних платежів в Україні.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38. Митне адміністрування та економічна безпека держави: можливості забезпечення національних пріоритетів.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39. Податковий контроль у сфері оподаткування </w:t>
      </w:r>
      <w:proofErr w:type="spellStart"/>
      <w:r w:rsidRPr="007827C2">
        <w:rPr>
          <w:rFonts w:ascii="Times New Roman" w:hAnsi="Times New Roman" w:cs="Times New Roman"/>
          <w:sz w:val="28"/>
          <w:szCs w:val="28"/>
        </w:rPr>
        <w:t>самозайнятих</w:t>
      </w:r>
      <w:proofErr w:type="spellEnd"/>
      <w:r w:rsidRPr="007827C2">
        <w:rPr>
          <w:rFonts w:ascii="Times New Roman" w:hAnsi="Times New Roman" w:cs="Times New Roman"/>
          <w:sz w:val="28"/>
          <w:szCs w:val="28"/>
        </w:rPr>
        <w:t xml:space="preserve"> осіб.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40. Соціально-економічне значення податкового прогнозування і планування.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41. Моделювання потоків податкових надходжень на загальнодержавному рівні.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42. Податкова система України: суперечності розвитку та можливості їх вирішення.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43. Обґрунтування фіскальної ефективності, економічної доцільності та соціальної справедливості податкової політики.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44. Інструменти податкового регулювання макроекономічного розвитку.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45. Податкове регулювання процесів споживання в Україні. </w:t>
      </w:r>
    </w:p>
    <w:p w:rsidR="00553DDB" w:rsidRPr="007827C2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46. Система податкових пільг, стимулів та санкцій як соціально-економічний фактор державного розвитку. </w:t>
      </w:r>
    </w:p>
    <w:p w:rsidR="00553DDB" w:rsidRDefault="00553DDB" w:rsidP="00553D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47. Інструменти податкового регулювання страхового ринку України. 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D1"/>
    <w:rsid w:val="003620D1"/>
    <w:rsid w:val="003E5346"/>
    <w:rsid w:val="00553DDB"/>
    <w:rsid w:val="00654A4D"/>
    <w:rsid w:val="0094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276A"/>
  <w15:chartTrackingRefBased/>
  <w15:docId w15:val="{C64433FA-2F53-498C-891A-98FD3B75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D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2412</Words>
  <Characters>1376</Characters>
  <Application>Microsoft Office Word</Application>
  <DocSecurity>0</DocSecurity>
  <Lines>11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2019-01-26T21:55:00Z</dcterms:created>
  <dcterms:modified xsi:type="dcterms:W3CDTF">2019-01-26T21:56:00Z</dcterms:modified>
</cp:coreProperties>
</file>