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4" w:rsidRDefault="0085695F" w:rsidP="0085695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775894">
        <w:rPr>
          <w:b/>
          <w:szCs w:val="28"/>
          <w:lang w:val="uk-UA"/>
        </w:rPr>
        <w:t xml:space="preserve"> студента</w:t>
      </w:r>
    </w:p>
    <w:p w:rsidR="0085695F" w:rsidRDefault="00775894" w:rsidP="0085695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дисципліни «Податкова система»</w:t>
      </w:r>
    </w:p>
    <w:p w:rsidR="00775894" w:rsidRPr="004E4051" w:rsidRDefault="00775894" w:rsidP="0085695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85695F" w:rsidRPr="005C1830" w:rsidTr="00662C43">
        <w:tc>
          <w:tcPr>
            <w:tcW w:w="1039" w:type="dxa"/>
            <w:vAlign w:val="center"/>
          </w:tcPr>
          <w:p w:rsidR="0085695F" w:rsidRPr="005C1830" w:rsidRDefault="0085695F" w:rsidP="00662C43">
            <w:pPr>
              <w:jc w:val="center"/>
              <w:rPr>
                <w:b/>
                <w:szCs w:val="28"/>
                <w:lang w:val="uk-UA"/>
              </w:rPr>
            </w:pPr>
            <w:r w:rsidRPr="005C1830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85695F" w:rsidRPr="005C1830" w:rsidRDefault="0085695F" w:rsidP="00662C43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5C1830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85695F" w:rsidRPr="005C1830" w:rsidRDefault="0085695F" w:rsidP="00662C4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85695F" w:rsidRPr="005C1830" w:rsidRDefault="0085695F" w:rsidP="00662C43">
            <w:pPr>
              <w:jc w:val="center"/>
              <w:rPr>
                <w:b/>
                <w:szCs w:val="28"/>
                <w:lang w:val="uk-UA"/>
              </w:rPr>
            </w:pPr>
            <w:r w:rsidRPr="005C1830">
              <w:rPr>
                <w:b/>
                <w:szCs w:val="28"/>
                <w:lang w:val="uk-UA"/>
              </w:rPr>
              <w:t>Кількість</w:t>
            </w:r>
          </w:p>
          <w:p w:rsidR="0085695F" w:rsidRPr="005C1830" w:rsidRDefault="0085695F" w:rsidP="00662C43">
            <w:pPr>
              <w:jc w:val="center"/>
              <w:rPr>
                <w:b/>
                <w:szCs w:val="28"/>
                <w:lang w:val="uk-UA"/>
              </w:rPr>
            </w:pPr>
            <w:r w:rsidRPr="005C1830">
              <w:rPr>
                <w:b/>
                <w:szCs w:val="28"/>
                <w:lang w:val="uk-UA"/>
              </w:rPr>
              <w:t>годин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color w:val="000000"/>
                <w:spacing w:val="6"/>
                <w:szCs w:val="28"/>
                <w:lang w:val="uk-UA"/>
              </w:rPr>
              <w:t xml:space="preserve">Права, обов’язки та відповідальність посадових осіб контролюючих органів. 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rPr>
          <w:trHeight w:val="654"/>
        </w:trPr>
        <w:tc>
          <w:tcPr>
            <w:tcW w:w="1039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85695F" w:rsidRPr="005C1830" w:rsidRDefault="0085695F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Закон України «Про податок на додану вартість».</w:t>
            </w:r>
          </w:p>
          <w:p w:rsidR="0085695F" w:rsidRPr="005C1830" w:rsidRDefault="0085695F" w:rsidP="00662C4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Спеціальні податкові режими з ПДВ.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Акцизні марки та акцизні склади.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pStyle w:val="a3"/>
              <w:spacing w:after="0"/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Особливості оподаткування нерезидентів, спеціальні правила з податку на прибуток.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rPr>
          <w:trHeight w:val="900"/>
        </w:trPr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Оподаткування доходу, отриманого платником податку  в результаті прийняття ним у спадщину чи дарунок коштів, майна, майнових чи немайнових прав.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rPr>
          <w:trHeight w:val="380"/>
        </w:trPr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Закон України «Про збір та облік єдиного внеску на загальнообов’язкове державне соціальне страхування»</w:t>
            </w:r>
          </w:p>
        </w:tc>
        <w:tc>
          <w:tcPr>
            <w:tcW w:w="1451" w:type="dxa"/>
          </w:tcPr>
          <w:p w:rsidR="0085695F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Плата за користування надрами в цілях, не пов’язаних з видобуванням корисних копалин.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pStyle w:val="a3"/>
              <w:ind w:left="0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Особливості обчислення </w:t>
            </w:r>
            <w:r>
              <w:rPr>
                <w:color w:val="000000"/>
                <w:spacing w:val="-1"/>
                <w:szCs w:val="28"/>
                <w:lang w:val="uk-UA"/>
              </w:rPr>
              <w:t>плати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при встановленні лімітів використання води. 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</w:p>
        </w:tc>
      </w:tr>
      <w:tr w:rsidR="0085695F" w:rsidRPr="005C1830" w:rsidTr="00662C43">
        <w:trPr>
          <w:trHeight w:val="1528"/>
        </w:trPr>
        <w:tc>
          <w:tcPr>
            <w:tcW w:w="1039" w:type="dxa"/>
          </w:tcPr>
          <w:p w:rsidR="0085695F" w:rsidRPr="005C1830" w:rsidRDefault="0085695F" w:rsidP="00662C43">
            <w:pPr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 xml:space="preserve">Особливості обкладення </w:t>
            </w:r>
            <w:r>
              <w:rPr>
                <w:kern w:val="16"/>
                <w:szCs w:val="28"/>
                <w:lang w:val="uk-UA"/>
              </w:rPr>
              <w:t xml:space="preserve">платників єдиного податку </w:t>
            </w:r>
            <w:r w:rsidRPr="005C1830">
              <w:rPr>
                <w:kern w:val="16"/>
                <w:szCs w:val="28"/>
                <w:lang w:val="uk-UA"/>
              </w:rPr>
              <w:t>окремими податками і зборами. Відповідальність платників податку.</w:t>
            </w:r>
          </w:p>
          <w:p w:rsidR="0085695F" w:rsidRPr="005C1830" w:rsidRDefault="0085695F" w:rsidP="00662C43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Контроль податкових органів за сплатою єдиного податку.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 xml:space="preserve">Туристичний збір, порядок обчислення і сплати, звітність платників. Відповідальність та контроль податкових органів. 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Митні режими та їх види.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1039" w:type="dxa"/>
          </w:tcPr>
          <w:p w:rsidR="0085695F" w:rsidRPr="005C1830" w:rsidRDefault="0085695F" w:rsidP="00662C43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595" w:type="dxa"/>
          </w:tcPr>
          <w:p w:rsidR="0085695F" w:rsidRPr="005C1830" w:rsidRDefault="0085695F" w:rsidP="00662C43">
            <w:pPr>
              <w:jc w:val="both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Рентна плата за нафту, природний газ і газовий конденсат, що видобуваються в Україні.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5695F" w:rsidRPr="005C1830" w:rsidTr="00662C43">
        <w:tc>
          <w:tcPr>
            <w:tcW w:w="8634" w:type="dxa"/>
            <w:gridSpan w:val="2"/>
          </w:tcPr>
          <w:p w:rsidR="0085695F" w:rsidRPr="005C1830" w:rsidRDefault="0085695F" w:rsidP="00662C43">
            <w:pPr>
              <w:pStyle w:val="a3"/>
              <w:ind w:left="74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5C183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85695F" w:rsidRPr="005C1830" w:rsidRDefault="0085695F" w:rsidP="00662C4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</w:tr>
    </w:tbl>
    <w:p w:rsidR="0085695F" w:rsidRPr="006E1ECC" w:rsidRDefault="0085695F" w:rsidP="0085695F">
      <w:pPr>
        <w:rPr>
          <w:lang w:val="uk-UA"/>
        </w:rPr>
      </w:pPr>
    </w:p>
    <w:p w:rsidR="0085695F" w:rsidRPr="00C0768A" w:rsidRDefault="0085695F" w:rsidP="0085695F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85695F" w:rsidRPr="00C0768A" w:rsidRDefault="0085695F" w:rsidP="008569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85695F" w:rsidRPr="00C0768A" w:rsidRDefault="0085695F" w:rsidP="008569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85695F" w:rsidRPr="00C0768A" w:rsidRDefault="0085695F" w:rsidP="008569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85695F" w:rsidRPr="00C0768A" w:rsidRDefault="0085695F" w:rsidP="0085695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85695F" w:rsidRPr="00C0768A" w:rsidRDefault="0085695F" w:rsidP="0085695F">
      <w:pPr>
        <w:ind w:firstLine="567"/>
        <w:jc w:val="both"/>
        <w:rPr>
          <w:b/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A"/>
    <w:rsid w:val="001A702A"/>
    <w:rsid w:val="002A1577"/>
    <w:rsid w:val="00654A4D"/>
    <w:rsid w:val="00775894"/>
    <w:rsid w:val="008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9FA"/>
  <w15:chartTrackingRefBased/>
  <w15:docId w15:val="{BF4075D8-022F-4C7C-9C8E-5A08D792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95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5695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856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2019-01-26T21:52:00Z</dcterms:created>
  <dcterms:modified xsi:type="dcterms:W3CDTF">2019-01-26T21:53:00Z</dcterms:modified>
</cp:coreProperties>
</file>