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E0" w:rsidRDefault="00225310" w:rsidP="00225310">
      <w:pPr>
        <w:widowControl w:val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ключових </w:t>
      </w:r>
      <w:proofErr w:type="spellStart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при вивченні дисци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пліни</w:t>
      </w:r>
    </w:p>
    <w:p w:rsidR="00225310" w:rsidRPr="0012760B" w:rsidRDefault="00225310" w:rsidP="00225310">
      <w:pPr>
        <w:widowControl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«Основи підприємництва та маркетингу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tbl>
      <w:tblPr>
        <w:tblW w:w="10257" w:type="dxa"/>
        <w:jc w:val="center"/>
        <w:tblLayout w:type="fixed"/>
        <w:tblLook w:val="0000" w:firstRow="0" w:lastRow="0" w:firstColumn="0" w:lastColumn="0" w:noHBand="0" w:noVBand="0"/>
      </w:tblPr>
      <w:tblGrid>
        <w:gridCol w:w="777"/>
        <w:gridCol w:w="2100"/>
        <w:gridCol w:w="7380"/>
      </w:tblGrid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Ключові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Компоненти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ind w:hanging="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мовою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розуміти тексти економічного змісту, включно із законами, що унормовують економічні відносини, економічними програмами уряду, політичних партій, рухів, громадських організацій;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економічних термінів державною мовою в публічних виступах, повідомленнях, дискусіях;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економічних текстів у вигляді рефератів, тез виступів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студентських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наукових робіт;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обмін економічною інформацією українсько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мовою з однолітками, викладачами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, іншими громадянами.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шанобливе ставлення до можливостей та переваг використання української мови у спілкуванні при вивченні економіки;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того, що невикористання мови в певній, зокрема, економічній сфері, сприяє збідненню української економічної термінології.  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іноземними мовами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розуміти зміст газетних та журнальних статей загального економічного змісту та їх реферувати;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пов’язати традиційно використовувані позначення  економічних змінних з економічних підручників з їх англійськими відповідниками;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спілкуватись на загальноекономіч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 теми з однолітками, викладачами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, громадянами з інших країн.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важливості використання економічної термінології  іноземною мовою у спілкуванні;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можливостей розширення інформаційних джерел з економічної тематики при використанні різних мов.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Математична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Уміння: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правильно застосовувати</w:t>
            </w: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математичний інструментарій (відносні величини,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прирістні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величини, диференціали, логарифми, інтеграли, функції) при вирішенні задач економічного змісту та при аналізі реальних економічних процесів і явищ;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збирати та подавати у вигляді таблиць, графіків, схем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економічну інформацію з різних джерел;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обґрунтовувати свою думку в дискусії з використанням математично обробленої (середні величини, індекси, відсотки) економічної інформації.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значення математичного інструментарію у економічному аналізі та прийнятті рішень для їх більшої обґрунтованості.</w:t>
            </w:r>
          </w:p>
        </w:tc>
      </w:tr>
      <w:tr w:rsidR="00225310" w:rsidRPr="0012760B" w:rsidTr="00FC587C">
        <w:trPr>
          <w:trHeight w:val="6461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Природничо-наукова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наводити історичні приклади впливу технологічних революцій на розвиток економіки та суспільства;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зв’язок між економікою та використовуваними  виробничими технологіями, зокрема, в контексті пояснення особливостей реалізації вимог об’єктивних економічних законів;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передбачати основні економічні зміни під впливом сучасних інтернет-,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біо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-, нанотехнологій тощо. 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цінності економічних знань, сучасних методів управління виробничими ресурсами для практичної реалізації сучасних виробничих технологій у будь-якій сфері діяльності;</w:t>
            </w:r>
          </w:p>
          <w:p w:rsidR="00225310" w:rsidRPr="00797270" w:rsidRDefault="00225310" w:rsidP="00FC587C">
            <w:pPr>
              <w:widowControl w:val="0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відповідальності виробників та споживачів за економічно ефективне та соціально доцільне використання сучасних  технологій.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Інформаційно-цифрова компетентність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пошуку економічної інформації в Інтернеті за ключовими економічними термінами;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користування веб-сайтами органів державної влади, міжнародних економічних організацій;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будувати графіки та діаграми з використанням програми Excel;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створювати комп’ютерні презентації за результатами виконання практичних завдань та для участі у публічних обговореннях економічних проблем;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перевіряти власні тексти з використанням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антиплагіатних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вести пошук вакансій на вільні робочі місця, пошук товарів та послуг відповідної корисності в Інтернет.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принципів наукової  доброчесності при використанні інформації з Інтернет-джерел.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Уміння вчитися впродовж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критично оцінювати власний рівень знань та вмінь, зокрема, в економічній сфері та визначати власні освітні цілі та програми;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встановлювати причинно-наслідкові зв’язки, зокрема, між рівнем економічних знань та якістю життя, між рівнем освіти та рівнем продуктивності праці, доходу, можливостями самореалізації людини;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знаходити нові джерела економічної  інформації та використовувати нові контакти для навчання в процесі діяльності (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learning-by-doing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порівняльний аналіз можливостей одержання економічної освіти в різних вітчизняних та зарубіжних освітніх закладах.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необхідності постійного поповнення економічної інформації для прийняття обґрунтованих рішень у споживанні, працевлаштуванні, підприємницькій та інноваційній діяльності, у спілкуванні з органами державної влади та місцевого самоврядування;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потреби в нових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економічних знаннях і вміннях.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Ініціативність і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підприєм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ливість</w:t>
            </w:r>
            <w:proofErr w:type="spellEnd"/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розробляти прості бізнес-плани за визначеною програмою, брати участь в їх реалізації в різних ролях (керівників, виконавців, аудиторів);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пошук та обґрунтовувати перспективність бізнес-проектів на місцевому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івні (район, місто, коледж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оцінювати результати реалізації проектів на місцевому рівні за економічними та соціальними критеріями;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компаративний аналіз різних бізнес-проектів;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презентувати та обґрунтовано захищати власні бізнес-ідеї.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визнання необхідності використання об’єктивних критеріїв оцінювання підприємницької діяльності;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соціальної відповідальності підприємців у суспільстві.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визначати зміст та можливості узгодження приватних, колективних і суспільних економічних інтересів й потреб;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обґрунтовувати переваги та визначати можливі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форми суспільно-приватного партнерства в економічній сфері;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роль та використовувати можливості різних інститутів громадянського суспільства, зокрема, професійних об’єднань, асоціацій із захисту прав споживачів та виробників;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працювати в колективі, зокрема, в процесі реалізації економічних проектів.</w:t>
            </w:r>
          </w:p>
          <w:p w:rsidR="00225310" w:rsidRPr="0012760B" w:rsidRDefault="00225310" w:rsidP="00FC587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об’єктивності суспільних (загальнонаціональних) економічних інтересів та необхідності їх захисту;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розуміння переваг узгодженої економічної діяльності для реалізації суспільних і колективних (групових, регіональних) інтересів;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визнання суспільної цінності виконуваних державою економічних і соціальних функцій, необхідності громадського контролю за діяльністю органів державної влади та особистої участі в формуванні та функціонуванні державних інститутів;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толерантне ставлення до альтернативних думок та підходів, зокрема, щодо ролі держави в економіці, представниками різних теоретичних економічних шкіл та творців економічної політики (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полісмейкерів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). 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окремі факти та досягнення світової та національної економіки як прояви матеріальної культури суспільства;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наводити приклади літературних, театральних творів та творів кіномистецтва, у яких висвітлюються економічні проблеми.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Ставлення: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усвідомлення внеску українських економістів та економістів українського походження у розвиток світової економічної думки;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визнання необхідності змін у духовній культурі українців для формування інституційних та політичних передумов прогресивних економічних реформ;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подолання комплексу меншовартості українців з огляду на фактичні низькі показники рівня життя та показники ефективності української економіки.</w:t>
            </w:r>
          </w:p>
        </w:tc>
      </w:tr>
      <w:tr w:rsidR="00225310" w:rsidRPr="0012760B" w:rsidTr="00FC587C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Екологі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чна грамотність і здорове життя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Уміння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пояснювати природний ресурс (землю, клімат, надра), засоби виробництва та людський капітал як елементи виробничої функції;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оцінювати зміни економічної ефективності під впливом 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змін природного середовища в історичному контексті з використанням статистичної інформації;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наводити приклади екологічно ефективних технологій, що передбачають </w:t>
            </w:r>
            <w:proofErr w:type="spellStart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ресурсоощадне</w:t>
            </w:r>
            <w:proofErr w:type="spellEnd"/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використання невідтворюваних природних ресурсів в Україні та інших країнах;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брати участь в реалізації проектів економного використання виробничих (земельних, водних, енергетичних, трудових) ресурсів в межах власної родини, школи, місцевої громади  та обґрунтовувати їх економічну доцільність;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надавати переваги використанню в побуті матеріалів, які не завдають суттєвої шкоди довкіллю й власному здоров’ю, а, отже, гарантують вищу якість життя та добробут;</w:t>
            </w:r>
          </w:p>
          <w:p w:rsidR="00225310" w:rsidRPr="0012760B" w:rsidRDefault="00225310" w:rsidP="00FC587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критерію збереження довкілля як вирішального при оцінюванні результатів економічної діяльності;</w:t>
            </w:r>
          </w:p>
          <w:p w:rsidR="00225310" w:rsidRPr="0012760B" w:rsidRDefault="00225310" w:rsidP="00FC587C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760B">
              <w:rPr>
                <w:rFonts w:ascii="Times New Roman" w:hAnsi="Times New Roman"/>
                <w:sz w:val="28"/>
                <w:szCs w:val="28"/>
                <w:lang w:val="uk-UA"/>
              </w:rPr>
              <w:t>усвідомлення відповідальності всіх суб’єктів економічної діяльності (виробників речей і послуг, споживачів, національних регуляторів) за збереження довкілля та здоров’я нації.  </w:t>
            </w:r>
          </w:p>
        </w:tc>
      </w:tr>
    </w:tbl>
    <w:p w:rsidR="00225310" w:rsidRPr="0012760B" w:rsidRDefault="00225310" w:rsidP="0022531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5310" w:rsidRDefault="00225310" w:rsidP="00225310">
      <w:pPr>
        <w:widowControl w:val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5310" w:rsidRPr="0012760B" w:rsidRDefault="00225310" w:rsidP="00225310">
      <w:pPr>
        <w:widowControl w:val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Формування спеціальних (фахових, предметних) 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 при вивченні дисципліни 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Основи підприємництва та маркетингу</w:t>
      </w:r>
      <w:r w:rsidRPr="0012760B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"/>
        <w:gridCol w:w="8989"/>
      </w:tblGrid>
      <w:tr w:rsidR="00225310" w:rsidTr="00FC587C">
        <w:tc>
          <w:tcPr>
            <w:tcW w:w="648" w:type="dxa"/>
            <w:vAlign w:val="center"/>
          </w:tcPr>
          <w:p w:rsidR="00225310" w:rsidRPr="00C76B3D" w:rsidRDefault="00225310" w:rsidP="00FC587C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B3D">
              <w:rPr>
                <w:sz w:val="28"/>
                <w:szCs w:val="28"/>
              </w:rPr>
              <w:t>№ п/п</w:t>
            </w:r>
          </w:p>
        </w:tc>
        <w:tc>
          <w:tcPr>
            <w:tcW w:w="9773" w:type="dxa"/>
            <w:vAlign w:val="center"/>
          </w:tcPr>
          <w:p w:rsidR="00225310" w:rsidRPr="00C76B3D" w:rsidRDefault="00225310" w:rsidP="00FC587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Спеціальні (фахові,</w:t>
            </w:r>
          </w:p>
          <w:p w:rsidR="00225310" w:rsidRPr="00C76B3D" w:rsidRDefault="00225310" w:rsidP="00FC587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6B3D">
              <w:rPr>
                <w:b/>
                <w:bCs/>
                <w:sz w:val="28"/>
                <w:szCs w:val="28"/>
              </w:rPr>
              <w:t>предметні) компетентності</w:t>
            </w:r>
          </w:p>
        </w:tc>
      </w:tr>
      <w:tr w:rsidR="00225310" w:rsidTr="00FC587C">
        <w:tc>
          <w:tcPr>
            <w:tcW w:w="648" w:type="dxa"/>
          </w:tcPr>
          <w:p w:rsidR="00225310" w:rsidRPr="00C76B3D" w:rsidRDefault="00225310" w:rsidP="00FC587C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76B3D">
              <w:rPr>
                <w:b/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9773" w:type="dxa"/>
          </w:tcPr>
          <w:p w:rsidR="00225310" w:rsidRDefault="00225310" w:rsidP="00FC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Знаннєвий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компонент: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розуміти особливості організації та ведення підприємництва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пояснити порядок створення і функціонування підприємницьких структур різних організаційно-правових форм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розуміти психологію, етику та культуру ділових відносин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пояснити місце маркетингу структур управління та функціонування маркетингового середовища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розуміти процес управління маркетингом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0A7894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описати маркетингові стратегії фірми та методи визначення цільового ринку, принципи сегментації і позиціювання;</w:t>
            </w:r>
          </w:p>
          <w:p w:rsidR="00225310" w:rsidRPr="00406214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17"/>
                <w:sz w:val="28"/>
              </w:rPr>
              <w:t>розуміти правові основи економічного характеру організації та планування діяльності підприємств;</w:t>
            </w:r>
          </w:p>
          <w:p w:rsidR="00225310" w:rsidRPr="00406214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17"/>
                <w:sz w:val="28"/>
              </w:rPr>
              <w:t>пояснювати організаційно-економічні основи аграрних формувань і їх об’єднань;</w:t>
            </w:r>
          </w:p>
          <w:p w:rsidR="00225310" w:rsidRPr="0000426B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17"/>
                <w:sz w:val="28"/>
              </w:rPr>
              <w:lastRenderedPageBreak/>
              <w:t>формулювати шляхи раціонального використання матеріально-технічної бази.</w:t>
            </w:r>
          </w:p>
          <w:p w:rsidR="00225310" w:rsidRPr="000A16EA" w:rsidRDefault="00225310" w:rsidP="00FC587C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5310" w:rsidTr="00FC587C">
        <w:tc>
          <w:tcPr>
            <w:tcW w:w="648" w:type="dxa"/>
          </w:tcPr>
          <w:p w:rsidR="00225310" w:rsidRPr="00C76B3D" w:rsidRDefault="00225310" w:rsidP="00FC587C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73" w:type="dxa"/>
          </w:tcPr>
          <w:p w:rsidR="00225310" w:rsidRDefault="00225310" w:rsidP="00FC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Діяльнісний компонент: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6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характеризувати елементи комплексу маркетингу;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tabs>
                <w:tab w:val="left" w:pos="682"/>
              </w:tabs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складати засновницькі документи з формування підприємств малого та середнього бізнесу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Pr="006360EC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використовувати законодавчі та нормативні акти з регулювання підприємництва в Україні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визначати цілі діяльності підприємства;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складати виробничий план, план маркетингу;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оцінювати ризик власного бізнесу;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визначати стратегію фінансування;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аналізувати маркетингове середовище підприємства;</w:t>
            </w:r>
          </w:p>
          <w:p w:rsidR="00225310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проводити сегментацію ринків;</w:t>
            </w:r>
          </w:p>
          <w:p w:rsidR="00225310" w:rsidRPr="0000426B" w:rsidRDefault="00225310" w:rsidP="00FC587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розробляти комплекс маркетингу;</w:t>
            </w:r>
          </w:p>
          <w:p w:rsidR="00225310" w:rsidRPr="000A16EA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17"/>
                <w:sz w:val="28"/>
              </w:rPr>
              <w:t>розкрити методику визначення потреби в засобах та знаряддях праці, організацію їх раціонального використання;</w:t>
            </w:r>
          </w:p>
          <w:p w:rsidR="00225310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Style17"/>
                <w:sz w:val="28"/>
              </w:rPr>
              <w:t>розкрити методику планування розвитку галузей рослинництва і тваринництва;</w:t>
            </w:r>
          </w:p>
          <w:p w:rsidR="00225310" w:rsidRPr="000A16EA" w:rsidRDefault="00225310" w:rsidP="00FC587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FontStyle17"/>
                <w:b/>
                <w:bCs/>
                <w:color w:val="000000"/>
                <w:sz w:val="28"/>
                <w:szCs w:val="28"/>
              </w:rPr>
            </w:pPr>
            <w:r w:rsidRPr="0012760B">
              <w:rPr>
                <w:rStyle w:val="FontStyle17"/>
                <w:sz w:val="28"/>
                <w:szCs w:val="28"/>
              </w:rPr>
              <w:t>складати бізнес-план розвитку підприємства</w:t>
            </w:r>
            <w:r>
              <w:rPr>
                <w:rStyle w:val="FontStyle17"/>
                <w:sz w:val="28"/>
                <w:szCs w:val="28"/>
              </w:rPr>
              <w:t>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складати поточні та річні плани господарської діяльності з урахуванням ризиків та дій конкурентів;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розв’язувати економічні задачі.</w:t>
            </w:r>
          </w:p>
          <w:p w:rsidR="00225310" w:rsidRPr="000A16EA" w:rsidRDefault="00225310" w:rsidP="00FC587C">
            <w:pPr>
              <w:pStyle w:val="Style4"/>
              <w:widowControl/>
              <w:spacing w:line="240" w:lineRule="auto"/>
              <w:ind w:left="360" w:firstLine="0"/>
              <w:jc w:val="both"/>
              <w:rPr>
                <w:sz w:val="28"/>
                <w:szCs w:val="18"/>
                <w:lang w:val="uk-UA" w:eastAsia="uk-UA"/>
              </w:rPr>
            </w:pPr>
          </w:p>
        </w:tc>
      </w:tr>
      <w:tr w:rsidR="00225310" w:rsidTr="00FC587C">
        <w:tc>
          <w:tcPr>
            <w:tcW w:w="648" w:type="dxa"/>
          </w:tcPr>
          <w:p w:rsidR="00225310" w:rsidRDefault="00225310" w:rsidP="00FC587C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73" w:type="dxa"/>
          </w:tcPr>
          <w:p w:rsidR="00225310" w:rsidRDefault="00225310" w:rsidP="00FC587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Ціннісний компонент: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обирати господарську стратегію на внутрішньогосподарському рівні;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застосовувати сучасні математичні методи розрахунків, системи автоматизованого управління з використанням ЕОМ та інших засобів обчислювальної техніки;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планувати дослідження та визначати стратегію розвитку виробництва шляхом аналізу ринкових можливостей підприємства;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686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 xml:space="preserve">висловлювати судження щодо прийняття і реалізації управлінських рішень на різних підприємствах і виробничих підрозділах; 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забезпечувати функціонування прийнятої організаційної структури</w:t>
            </w:r>
            <w:r w:rsidRPr="006360EC">
              <w:rPr>
                <w:rStyle w:val="FontStyle17"/>
                <w:sz w:val="28"/>
                <w:lang w:val="uk-UA" w:eastAsia="uk-UA"/>
              </w:rPr>
              <w:t>;</w:t>
            </w:r>
          </w:p>
          <w:p w:rsidR="00225310" w:rsidRDefault="00225310" w:rsidP="00FC587C">
            <w:pPr>
              <w:pStyle w:val="Style4"/>
              <w:widowControl/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spacing w:line="240" w:lineRule="auto"/>
              <w:ind w:left="720"/>
              <w:jc w:val="both"/>
              <w:rPr>
                <w:rStyle w:val="FontStyle17"/>
                <w:sz w:val="28"/>
                <w:lang w:val="uk-UA" w:eastAsia="uk-UA"/>
              </w:rPr>
            </w:pPr>
            <w:r>
              <w:rPr>
                <w:rStyle w:val="FontStyle17"/>
                <w:sz w:val="28"/>
                <w:lang w:val="uk-UA" w:eastAsia="uk-UA"/>
              </w:rPr>
              <w:t>робити висновки щодо економічної ефективності діяльності господарства.</w:t>
            </w:r>
          </w:p>
          <w:p w:rsidR="00225310" w:rsidRPr="000A16EA" w:rsidRDefault="00225310" w:rsidP="00FC587C">
            <w:pPr>
              <w:pStyle w:val="Style4"/>
              <w:widowControl/>
              <w:spacing w:line="240" w:lineRule="auto"/>
              <w:ind w:left="360" w:firstLine="0"/>
              <w:jc w:val="both"/>
              <w:rPr>
                <w:sz w:val="28"/>
                <w:szCs w:val="18"/>
                <w:lang w:val="uk-UA" w:eastAsia="uk-UA"/>
              </w:rPr>
            </w:pPr>
          </w:p>
        </w:tc>
      </w:tr>
    </w:tbl>
    <w:p w:rsidR="00654A4D" w:rsidRDefault="00225310">
      <w:r>
        <w:rPr>
          <w:b/>
          <w:bCs/>
          <w:color w:val="000000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F4B"/>
    <w:multiLevelType w:val="multilevel"/>
    <w:tmpl w:val="921A94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" w15:restartNumberingAfterBreak="0">
    <w:nsid w:val="0C473AB7"/>
    <w:multiLevelType w:val="multilevel"/>
    <w:tmpl w:val="734499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" w15:restartNumberingAfterBreak="0">
    <w:nsid w:val="12993721"/>
    <w:multiLevelType w:val="multilevel"/>
    <w:tmpl w:val="51F466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3" w15:restartNumberingAfterBreak="0">
    <w:nsid w:val="181C1992"/>
    <w:multiLevelType w:val="multilevel"/>
    <w:tmpl w:val="35D6A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4" w15:restartNumberingAfterBreak="0">
    <w:nsid w:val="1AFC72D6"/>
    <w:multiLevelType w:val="multilevel"/>
    <w:tmpl w:val="8F54EA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5" w15:restartNumberingAfterBreak="0">
    <w:nsid w:val="1B1952DF"/>
    <w:multiLevelType w:val="hybridMultilevel"/>
    <w:tmpl w:val="42BA5D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31E"/>
    <w:multiLevelType w:val="multilevel"/>
    <w:tmpl w:val="68DC4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7" w15:restartNumberingAfterBreak="0">
    <w:nsid w:val="2723350D"/>
    <w:multiLevelType w:val="multilevel"/>
    <w:tmpl w:val="FC98DB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8" w15:restartNumberingAfterBreak="0">
    <w:nsid w:val="28730731"/>
    <w:multiLevelType w:val="multilevel"/>
    <w:tmpl w:val="435200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9" w15:restartNumberingAfterBreak="0">
    <w:nsid w:val="2BBF042C"/>
    <w:multiLevelType w:val="multilevel"/>
    <w:tmpl w:val="6CE4F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0" w15:restartNumberingAfterBreak="0">
    <w:nsid w:val="2F371BCD"/>
    <w:multiLevelType w:val="multilevel"/>
    <w:tmpl w:val="8B4412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1" w15:restartNumberingAfterBreak="0">
    <w:nsid w:val="326E6582"/>
    <w:multiLevelType w:val="multilevel"/>
    <w:tmpl w:val="FC923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2" w15:restartNumberingAfterBreak="0">
    <w:nsid w:val="35E01558"/>
    <w:multiLevelType w:val="hybridMultilevel"/>
    <w:tmpl w:val="F5FA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E3274"/>
    <w:multiLevelType w:val="multilevel"/>
    <w:tmpl w:val="7B862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4" w15:restartNumberingAfterBreak="0">
    <w:nsid w:val="47E97821"/>
    <w:multiLevelType w:val="multilevel"/>
    <w:tmpl w:val="B62E9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5" w15:restartNumberingAfterBreak="0">
    <w:nsid w:val="4A626125"/>
    <w:multiLevelType w:val="multilevel"/>
    <w:tmpl w:val="3CF4A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6" w15:restartNumberingAfterBreak="0">
    <w:nsid w:val="4FF70C37"/>
    <w:multiLevelType w:val="multilevel"/>
    <w:tmpl w:val="BD8C52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7" w15:restartNumberingAfterBreak="0">
    <w:nsid w:val="61B81164"/>
    <w:multiLevelType w:val="multilevel"/>
    <w:tmpl w:val="BAE0D0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8" w15:restartNumberingAfterBreak="0">
    <w:nsid w:val="64B83671"/>
    <w:multiLevelType w:val="multilevel"/>
    <w:tmpl w:val="7F60F2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19" w15:restartNumberingAfterBreak="0">
    <w:nsid w:val="731D7FCD"/>
    <w:multiLevelType w:val="multilevel"/>
    <w:tmpl w:val="78F860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0" w15:restartNumberingAfterBreak="0">
    <w:nsid w:val="7AC11C03"/>
    <w:multiLevelType w:val="multilevel"/>
    <w:tmpl w:val="C972D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abstractNum w:abstractNumId="21" w15:restartNumberingAfterBreak="0">
    <w:nsid w:val="7AC933CB"/>
    <w:multiLevelType w:val="multilevel"/>
    <w:tmpl w:val="7854A8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19"/>
  </w:num>
  <w:num w:numId="8">
    <w:abstractNumId w:val="16"/>
  </w:num>
  <w:num w:numId="9">
    <w:abstractNumId w:val="2"/>
  </w:num>
  <w:num w:numId="10">
    <w:abstractNumId w:val="18"/>
  </w:num>
  <w:num w:numId="11">
    <w:abstractNumId w:val="4"/>
  </w:num>
  <w:num w:numId="12">
    <w:abstractNumId w:val="14"/>
  </w:num>
  <w:num w:numId="13">
    <w:abstractNumId w:val="10"/>
  </w:num>
  <w:num w:numId="14">
    <w:abstractNumId w:val="9"/>
  </w:num>
  <w:num w:numId="15">
    <w:abstractNumId w:val="20"/>
  </w:num>
  <w:num w:numId="16">
    <w:abstractNumId w:val="3"/>
  </w:num>
  <w:num w:numId="17">
    <w:abstractNumId w:val="0"/>
  </w:num>
  <w:num w:numId="18">
    <w:abstractNumId w:val="21"/>
  </w:num>
  <w:num w:numId="19">
    <w:abstractNumId w:val="13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2"/>
    <w:rsid w:val="000D2C82"/>
    <w:rsid w:val="00225310"/>
    <w:rsid w:val="00654A4D"/>
    <w:rsid w:val="007529A2"/>
    <w:rsid w:val="0095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7DF0"/>
  <w15:chartTrackingRefBased/>
  <w15:docId w15:val="{7D0962A7-2AC8-4278-91A7-E671414C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22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5310"/>
    <w:pPr>
      <w:widowControl w:val="0"/>
      <w:autoSpaceDE w:val="0"/>
      <w:autoSpaceDN w:val="0"/>
      <w:adjustRightInd w:val="0"/>
      <w:spacing w:after="0" w:line="22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2531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25310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25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6794</Words>
  <Characters>3873</Characters>
  <Application>Microsoft Office Word</Application>
  <DocSecurity>0</DocSecurity>
  <Lines>32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2019-01-26T21:01:00Z</dcterms:created>
  <dcterms:modified xsi:type="dcterms:W3CDTF">2019-01-26T21:01:00Z</dcterms:modified>
</cp:coreProperties>
</file>