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36" w:rsidRDefault="004D0BE3" w:rsidP="00D520DF">
      <w:pPr>
        <w:pStyle w:val="a3"/>
        <w:spacing w:after="0" w:afterAutospacing="0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bookmarkStart w:id="0" w:name="_GoBack"/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Рекомендована література</w:t>
      </w:r>
      <w:r w:rsidR="00D812EE">
        <w:rPr>
          <w:rFonts w:ascii="Monotype Corsiva" w:hAnsi="Monotype Corsiva"/>
          <w:b/>
          <w:bCs/>
          <w:color w:val="000000"/>
          <w:sz w:val="48"/>
          <w:szCs w:val="48"/>
        </w:rPr>
        <w:t xml:space="preserve"> </w:t>
      </w:r>
      <w:r w:rsidR="00767036">
        <w:rPr>
          <w:rFonts w:ascii="Monotype Corsiva" w:hAnsi="Monotype Corsiva"/>
          <w:b/>
          <w:bCs/>
          <w:color w:val="000000"/>
          <w:sz w:val="48"/>
          <w:szCs w:val="48"/>
        </w:rPr>
        <w:t xml:space="preserve"> з дисципліни </w:t>
      </w:r>
    </w:p>
    <w:p w:rsidR="004D0BE3" w:rsidRPr="00705517" w:rsidRDefault="00767036" w:rsidP="00D520DF">
      <w:pPr>
        <w:pStyle w:val="a3"/>
        <w:spacing w:after="0" w:afterAutospacing="0"/>
        <w:jc w:val="center"/>
        <w:rPr>
          <w:rFonts w:ascii="Monotype Corsiva" w:hAnsi="Monotype Corsiva"/>
          <w:color w:val="000000"/>
          <w:sz w:val="48"/>
          <w:szCs w:val="48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</w:rPr>
        <w:t>«Основи підприємництва та маркетингу»</w:t>
      </w:r>
    </w:p>
    <w:bookmarkEnd w:id="0"/>
    <w:p w:rsidR="004D0BE3" w:rsidRDefault="004D0BE3" w:rsidP="004D0BE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Базова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 України від 28.06.1996р.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Господарський кодекс України// Відомості Верховної Ради України. – 2003. - №18-22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Податковий кодекс України від 02.12.2010р. №2755-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620">
        <w:rPr>
          <w:rFonts w:ascii="Times New Roman" w:hAnsi="Times New Roman"/>
          <w:sz w:val="28"/>
          <w:szCs w:val="28"/>
          <w:lang w:val="uk-UA"/>
        </w:rPr>
        <w:t xml:space="preserve">Бізнес-план розвитку сільськогосподарського підприємства: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. посібник/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В.І.Дробот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В.П.Мартьянов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і ін. – К.: Мета, 2003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81B">
        <w:rPr>
          <w:rFonts w:ascii="Times New Roman" w:hAnsi="Times New Roman"/>
          <w:sz w:val="28"/>
          <w:szCs w:val="28"/>
          <w:lang w:val="uk-UA"/>
        </w:rPr>
        <w:t>Гончаренко О.Г. Основи агробізнесу і підприємництва. Курс лекцій. – К.: 2000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Гордієнко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і ін. Підприємницька діяльність: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 метод. посібник. – НМЦ, 2011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581B">
        <w:rPr>
          <w:rFonts w:ascii="Times New Roman" w:hAnsi="Times New Roman"/>
          <w:sz w:val="28"/>
          <w:szCs w:val="28"/>
          <w:lang w:val="uk-UA"/>
        </w:rPr>
        <w:t>Губені</w:t>
      </w:r>
      <w:proofErr w:type="spellEnd"/>
      <w:r w:rsidRPr="0020581B">
        <w:rPr>
          <w:rFonts w:ascii="Times New Roman" w:hAnsi="Times New Roman"/>
          <w:sz w:val="28"/>
          <w:szCs w:val="28"/>
          <w:lang w:val="uk-UA"/>
        </w:rPr>
        <w:t xml:space="preserve"> Ю.Е.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05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Андріїв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Підприємництво та агробізнес: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посібник/за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Ю.Губені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Львів</w:t>
      </w:r>
      <w:r w:rsidRPr="0020581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НВФ «Українські технології», 201</w:t>
      </w:r>
      <w:r w:rsidRPr="0020581B">
        <w:rPr>
          <w:rFonts w:ascii="Times New Roman" w:hAnsi="Times New Roman"/>
          <w:sz w:val="28"/>
          <w:szCs w:val="28"/>
          <w:lang w:val="uk-UA"/>
        </w:rPr>
        <w:t>2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Підприємництво: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.-метод. посібник, 2008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717E">
        <w:rPr>
          <w:rFonts w:ascii="Times New Roman" w:hAnsi="Times New Roman"/>
          <w:sz w:val="28"/>
          <w:szCs w:val="28"/>
          <w:lang w:val="uk-UA"/>
        </w:rPr>
        <w:t xml:space="preserve">Основи підприємницької діяльності та агробізнесу: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. посібник/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М.М.Ільчук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Т.Д.Іщенко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В.К.Збарський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 та ін.; За ред.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М.М.Ільчука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>. – К.: Вища освіта, 2002</w:t>
      </w:r>
    </w:p>
    <w:p w:rsidR="004D0BE3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6DCB">
        <w:rPr>
          <w:rFonts w:ascii="Times New Roman" w:hAnsi="Times New Roman"/>
          <w:sz w:val="28"/>
          <w:szCs w:val="28"/>
        </w:rPr>
        <w:t>Посунько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3C6DCB">
        <w:rPr>
          <w:rFonts w:ascii="Times New Roman" w:hAnsi="Times New Roman"/>
          <w:sz w:val="28"/>
          <w:szCs w:val="28"/>
        </w:rPr>
        <w:t>Основи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та маркетингу: </w:t>
      </w:r>
      <w:proofErr w:type="spellStart"/>
      <w:proofErr w:type="gramStart"/>
      <w:r w:rsidRPr="003C6DCB">
        <w:rPr>
          <w:rFonts w:ascii="Times New Roman" w:hAnsi="Times New Roman"/>
          <w:sz w:val="28"/>
          <w:szCs w:val="28"/>
        </w:rPr>
        <w:t>Навч</w:t>
      </w:r>
      <w:proofErr w:type="spellEnd"/>
      <w:r w:rsidRPr="003C6DCB">
        <w:rPr>
          <w:rFonts w:ascii="Times New Roman" w:hAnsi="Times New Roman"/>
          <w:sz w:val="28"/>
          <w:szCs w:val="28"/>
        </w:rPr>
        <w:t>.-</w:t>
      </w:r>
      <w:proofErr w:type="gramEnd"/>
      <w:r w:rsidRPr="003C6DCB">
        <w:rPr>
          <w:rFonts w:ascii="Times New Roman" w:hAnsi="Times New Roman"/>
          <w:sz w:val="28"/>
          <w:szCs w:val="28"/>
        </w:rPr>
        <w:t xml:space="preserve">метод. </w:t>
      </w:r>
      <w:proofErr w:type="spellStart"/>
      <w:r w:rsidRPr="003C6DCB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C6DCB">
        <w:rPr>
          <w:rFonts w:ascii="Times New Roman" w:hAnsi="Times New Roman"/>
          <w:sz w:val="28"/>
          <w:szCs w:val="28"/>
        </w:rPr>
        <w:t>, 2008</w:t>
      </w:r>
    </w:p>
    <w:p w:rsidR="004D0BE3" w:rsidRPr="003C6DCB" w:rsidRDefault="004D0BE3" w:rsidP="004D0BE3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Худякова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Л.К.Основи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маркетингу: Навчальний посібник. – НМЦ, 2002</w:t>
      </w:r>
    </w:p>
    <w:p w:rsidR="004D0BE3" w:rsidRPr="007753A1" w:rsidRDefault="004D0BE3" w:rsidP="004D0BE3">
      <w:pPr>
        <w:pStyle w:val="a3"/>
        <w:jc w:val="center"/>
        <w:rPr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Допоміжна</w:t>
      </w:r>
    </w:p>
    <w:p w:rsidR="004D0BE3" w:rsidRPr="0061262F" w:rsidRDefault="004D0BE3" w:rsidP="004D0BE3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Мочерний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С.В., Устенко О.А.,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Чеботар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С.І. Основи підприємницької </w:t>
      </w:r>
      <w:r w:rsidRPr="0061262F">
        <w:rPr>
          <w:rFonts w:ascii="Times New Roman" w:hAnsi="Times New Roman"/>
          <w:sz w:val="28"/>
          <w:szCs w:val="28"/>
          <w:lang w:val="uk-UA"/>
        </w:rPr>
        <w:t>діяльності: Посібник. – К.: Видавничий центр «Академія», 2001</w:t>
      </w:r>
    </w:p>
    <w:p w:rsidR="004D0BE3" w:rsidRPr="0061262F" w:rsidRDefault="004D0BE3" w:rsidP="004D0BE3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262F">
        <w:rPr>
          <w:rFonts w:ascii="Times New Roman" w:hAnsi="Times New Roman"/>
          <w:sz w:val="28"/>
          <w:szCs w:val="28"/>
        </w:rPr>
        <w:t>Основи</w:t>
      </w:r>
      <w:proofErr w:type="spellEnd"/>
      <w:r w:rsidRPr="0061262F">
        <w:rPr>
          <w:rFonts w:ascii="Times New Roman" w:hAnsi="Times New Roman"/>
          <w:sz w:val="28"/>
          <w:szCs w:val="28"/>
        </w:rPr>
        <w:t xml:space="preserve"> аграрного </w:t>
      </w:r>
      <w:proofErr w:type="spellStart"/>
      <w:r w:rsidRPr="0061262F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61262F">
        <w:rPr>
          <w:rFonts w:ascii="Times New Roman" w:hAnsi="Times New Roman"/>
          <w:sz w:val="28"/>
          <w:szCs w:val="28"/>
        </w:rPr>
        <w:t xml:space="preserve">/ За ред. </w:t>
      </w:r>
      <w:proofErr w:type="spellStart"/>
      <w:r w:rsidRPr="0061262F">
        <w:rPr>
          <w:rFonts w:ascii="Times New Roman" w:hAnsi="Times New Roman"/>
          <w:sz w:val="28"/>
          <w:szCs w:val="28"/>
        </w:rPr>
        <w:t>М.Й.Маліка</w:t>
      </w:r>
      <w:proofErr w:type="spellEnd"/>
      <w:r w:rsidRPr="0061262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61262F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612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62F">
        <w:rPr>
          <w:rFonts w:ascii="Times New Roman" w:hAnsi="Times New Roman"/>
          <w:sz w:val="28"/>
          <w:szCs w:val="28"/>
        </w:rPr>
        <w:t>аграрної</w:t>
      </w:r>
      <w:proofErr w:type="spellEnd"/>
      <w:r w:rsidRPr="00612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62F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61262F">
        <w:rPr>
          <w:rFonts w:ascii="Times New Roman" w:hAnsi="Times New Roman"/>
          <w:sz w:val="28"/>
          <w:szCs w:val="28"/>
        </w:rPr>
        <w:t>, 2000</w:t>
      </w:r>
    </w:p>
    <w:p w:rsidR="004D0BE3" w:rsidRPr="00705517" w:rsidRDefault="004D0BE3" w:rsidP="004D0BE3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Інформаційні ресурси</w:t>
      </w:r>
    </w:p>
    <w:p w:rsidR="004D0BE3" w:rsidRPr="00964243" w:rsidRDefault="004D0BE3" w:rsidP="004D0BE3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nau.kiev.ua</w:t>
      </w:r>
    </w:p>
    <w:p w:rsidR="004D0BE3" w:rsidRPr="00964243" w:rsidRDefault="004D0BE3" w:rsidP="004D0BE3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032579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refine.org.ua</w:t>
      </w:r>
    </w:p>
    <w:p w:rsidR="004D0BE3" w:rsidRPr="00964243" w:rsidRDefault="004D0BE3" w:rsidP="004D0BE3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lastRenderedPageBreak/>
        <w:t>www.</w:t>
      </w:r>
      <w:r>
        <w:rPr>
          <w:sz w:val="28"/>
          <w:szCs w:val="28"/>
          <w:lang w:val="en-US"/>
        </w:rPr>
        <w:t>companion.ua</w:t>
      </w:r>
    </w:p>
    <w:p w:rsidR="004D0BE3" w:rsidRPr="00964243" w:rsidRDefault="004D0BE3" w:rsidP="004D0BE3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refsbank.info</w:t>
      </w:r>
    </w:p>
    <w:p w:rsidR="004D0BE3" w:rsidRPr="0000426B" w:rsidRDefault="00D520DF" w:rsidP="004D0BE3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hyperlink r:id="rId5" w:history="1">
        <w:r w:rsidR="004D0BE3" w:rsidRPr="0000426B">
          <w:rPr>
            <w:rStyle w:val="a4"/>
            <w:sz w:val="28"/>
            <w:szCs w:val="28"/>
          </w:rPr>
          <w:t>www.</w:t>
        </w:r>
        <w:r w:rsidR="004D0BE3" w:rsidRPr="0000426B">
          <w:rPr>
            <w:rStyle w:val="a4"/>
            <w:sz w:val="28"/>
            <w:szCs w:val="28"/>
            <w:lang w:val="en-US"/>
          </w:rPr>
          <w:t>strategy.com.ua</w:t>
        </w:r>
      </w:hyperlink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D38"/>
    <w:multiLevelType w:val="hybridMultilevel"/>
    <w:tmpl w:val="11C05B84"/>
    <w:lvl w:ilvl="0" w:tplc="8E9A42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9C317F"/>
    <w:multiLevelType w:val="hybridMultilevel"/>
    <w:tmpl w:val="16122678"/>
    <w:lvl w:ilvl="0" w:tplc="93501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3C3F27"/>
    <w:multiLevelType w:val="hybridMultilevel"/>
    <w:tmpl w:val="CEB8E588"/>
    <w:lvl w:ilvl="0" w:tplc="B380B73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A7"/>
    <w:rsid w:val="004D0BE3"/>
    <w:rsid w:val="00654A4D"/>
    <w:rsid w:val="00767036"/>
    <w:rsid w:val="00A96FA7"/>
    <w:rsid w:val="00D520DF"/>
    <w:rsid w:val="00D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0770"/>
  <w15:chartTrackingRefBased/>
  <w15:docId w15:val="{3B6698B8-4478-4DCF-B3A1-382A37B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E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0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rsid w:val="004D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e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2019-01-26T21:09:00Z</dcterms:created>
  <dcterms:modified xsi:type="dcterms:W3CDTF">2019-01-26T21:10:00Z</dcterms:modified>
</cp:coreProperties>
</file>