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CA" w:rsidRDefault="002329CA" w:rsidP="002329CA">
      <w:pPr>
        <w:pStyle w:val="a5"/>
        <w:shd w:val="clear" w:color="auto" w:fill="auto"/>
        <w:spacing w:line="240" w:lineRule="auto"/>
        <w:jc w:val="center"/>
        <w:rPr>
          <w:b/>
        </w:rPr>
      </w:pPr>
      <w:r w:rsidRPr="00275AD3">
        <w:rPr>
          <w:b/>
        </w:rPr>
        <w:t>Теми лабораторних,</w:t>
      </w:r>
      <w:r>
        <w:rPr>
          <w:b/>
        </w:rPr>
        <w:t xml:space="preserve"> </w:t>
      </w:r>
      <w:bookmarkStart w:id="0" w:name="_GoBack"/>
      <w:bookmarkEnd w:id="0"/>
      <w:r w:rsidRPr="00275AD3">
        <w:rPr>
          <w:b/>
        </w:rPr>
        <w:t>практичних занять</w:t>
      </w:r>
      <w:r>
        <w:rPr>
          <w:b/>
        </w:rPr>
        <w:t xml:space="preserve"> з дисципліни «Агрохімія»</w:t>
      </w:r>
    </w:p>
    <w:p w:rsidR="002329CA" w:rsidRPr="00275AD3" w:rsidRDefault="002329CA" w:rsidP="002329CA">
      <w:pPr>
        <w:pStyle w:val="a5"/>
        <w:shd w:val="clear" w:color="auto" w:fill="auto"/>
        <w:spacing w:line="240" w:lineRule="auto"/>
        <w:jc w:val="center"/>
        <w:rPr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7188"/>
        <w:gridCol w:w="183"/>
        <w:gridCol w:w="1387"/>
        <w:gridCol w:w="31"/>
      </w:tblGrid>
      <w:tr w:rsidR="002329CA" w:rsidRPr="00275AD3" w:rsidTr="00074581">
        <w:trPr>
          <w:gridAfter w:val="1"/>
          <w:wAfter w:w="31" w:type="dxa"/>
          <w:trHeight w:val="66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4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275AD3">
              <w:rPr>
                <w:b/>
              </w:rPr>
              <w:t>№</w:t>
            </w:r>
          </w:p>
          <w:p w:rsidR="002329CA" w:rsidRPr="00275AD3" w:rsidRDefault="002329CA" w:rsidP="00074581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275AD3">
              <w:rPr>
                <w:b/>
              </w:rPr>
              <w:t>з/п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20"/>
              <w:shd w:val="clear" w:color="auto" w:fill="auto"/>
              <w:spacing w:after="0" w:line="240" w:lineRule="auto"/>
              <w:ind w:left="2800"/>
              <w:rPr>
                <w:b/>
              </w:rPr>
            </w:pPr>
            <w:r w:rsidRPr="00275AD3">
              <w:rPr>
                <w:b/>
              </w:rPr>
              <w:t>Назва теми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275AD3">
              <w:rPr>
                <w:b/>
              </w:rPr>
              <w:t>Кількість годин</w:t>
            </w:r>
          </w:p>
        </w:tc>
      </w:tr>
      <w:tr w:rsidR="002329CA" w:rsidRPr="00275AD3" w:rsidTr="00074581">
        <w:trPr>
          <w:trHeight w:val="12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Техніка лабораторних робіт. Правила безпеки при роботі в агрохімічній лабораторії. Ознайомлення з лабораторним методом аналізу.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11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Відбір і підготовка рослинного матеріалу до аналізу. Визначення вмісту води і сухої речовини в рослинному матеріалі.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54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Ознайомлення з методами визначення якості урожаю.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33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Візуальна діагностика живлення рослин.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5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Хімічна діагностика живлення рослин.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89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Відбір і підготовка ґрунту до аналізу.</w:t>
            </w:r>
          </w:p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Визначення реакції ґрунту та гідролітичної кислотності.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85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Визначення суми ввібраних основ, ємності вбирання та потреби гранту у вапнуванні.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8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A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Визначення вмісту рухомих форм фосфору і обмінного калію в ґрунті (за зональною методикою).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11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Ознайомлення з еколого-агрохімічним паспортом поля і агрохімічними картограмами. Складання агрохімічної характеристики ґрунту за результатами аналізу.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85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Визначення ступеня засоленості ґрунтів і потреби ґрунту в гіпсуванні. Розрахунок норм добрив.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15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Вивчення властивостей основних форм азотних добрив за зразками. Розпізнавання азотних добрив за допомогою якісних реакцій. Ознайомлення з вимогами стандартів на азотні добрива.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15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Вивчення властивостей основних фосфорних добрив за зразками. Розпізнавання їх за допомогою якісних реакцій. Ознайомлення з вимогами стандартів на фосфорні добрива.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120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75AD3"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32" w:right="273" w:firstLine="274"/>
              <w:jc w:val="both"/>
            </w:pPr>
            <w:r w:rsidRPr="00275AD3">
              <w:t>Вивчення властивостей калійних добрив. Розпізнавання калійних добрив за якісними реакціями. Ознайомлення з вимогами стандартів на калійні добрива.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50"/>
              <w:shd w:val="clear" w:color="auto" w:fill="auto"/>
              <w:spacing w:line="240" w:lineRule="auto"/>
              <w:jc w:val="center"/>
            </w:pPr>
            <w:r w:rsidRPr="00275AD3">
              <w:t xml:space="preserve">2 </w:t>
            </w:r>
          </w:p>
        </w:tc>
      </w:tr>
    </w:tbl>
    <w:p w:rsidR="002329CA" w:rsidRPr="00275AD3" w:rsidRDefault="002329CA" w:rsidP="002329CA">
      <w:pPr>
        <w:pStyle w:val="a5"/>
        <w:shd w:val="clear" w:color="auto" w:fill="auto"/>
        <w:spacing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-103"/>
        <w:tblW w:w="9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7027"/>
        <w:gridCol w:w="1560"/>
      </w:tblGrid>
      <w:tr w:rsidR="002329CA" w:rsidRPr="00275AD3" w:rsidTr="00074581">
        <w:trPr>
          <w:trHeight w:val="150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560" w:firstLine="0"/>
            </w:pPr>
            <w:r w:rsidRPr="00275AD3">
              <w:lastRenderedPageBreak/>
              <w:t>14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12" w:right="233" w:firstLine="283"/>
              <w:jc w:val="both"/>
            </w:pPr>
            <w:r w:rsidRPr="00275AD3">
              <w:t>Вивчення властивостей комплексних добрив. Розпізнавання їх за якісними реакціями. Ознайомлення з вимогами стандартів на комплексні добрива. Розрахунок фізичної маси добрив за діючою речовиною.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97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560" w:firstLine="0"/>
            </w:pPr>
            <w:r w:rsidRPr="00275AD3">
              <w:t>15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12" w:right="233" w:firstLine="283"/>
            </w:pPr>
            <w:r w:rsidRPr="00275AD3">
              <w:t>Оцінка якості органічних добрив за результатами їх агрохімічного аналізу. Визначення виходу гною і гноївки за поголів'ям тварин.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55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560" w:firstLine="0"/>
            </w:pPr>
            <w:r w:rsidRPr="00275AD3">
              <w:t>16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12" w:right="233" w:firstLine="283"/>
            </w:pPr>
            <w:r w:rsidRPr="00275AD3">
              <w:t>Визначення кислотності і зольності торфу.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65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560" w:firstLine="0"/>
            </w:pPr>
            <w:r w:rsidRPr="00275AD3">
              <w:t>17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12" w:right="233" w:firstLine="283"/>
            </w:pPr>
            <w:r w:rsidRPr="00275AD3">
              <w:t>Визначення необхідності підживлення озимих культур азотними добривами шляхом рослинної діагностики.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64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560" w:firstLine="0"/>
            </w:pPr>
            <w:r w:rsidRPr="00275AD3">
              <w:t>18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"/>
              <w:shd w:val="clear" w:color="auto" w:fill="auto"/>
              <w:spacing w:before="0" w:after="0" w:line="240" w:lineRule="auto"/>
              <w:ind w:left="112" w:right="233" w:firstLine="283"/>
            </w:pPr>
            <w:r w:rsidRPr="00275AD3">
              <w:t xml:space="preserve">Визначення норм добрив під сільськогосподарські культури </w:t>
            </w:r>
            <w:proofErr w:type="spellStart"/>
            <w:r w:rsidRPr="00275AD3">
              <w:t>балансово</w:t>
            </w:r>
            <w:proofErr w:type="spellEnd"/>
            <w:r w:rsidRPr="00275AD3">
              <w:t>-розрахунковим методом.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2</w:t>
            </w:r>
          </w:p>
        </w:tc>
      </w:tr>
      <w:tr w:rsidR="002329CA" w:rsidRPr="00275AD3" w:rsidTr="00074581">
        <w:trPr>
          <w:trHeight w:val="656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30"/>
              <w:shd w:val="clear" w:color="auto" w:fill="auto"/>
              <w:spacing w:before="0" w:line="240" w:lineRule="auto"/>
              <w:ind w:left="120"/>
              <w:rPr>
                <w:i/>
              </w:rPr>
            </w:pPr>
            <w:r w:rsidRPr="00275AD3">
              <w:rPr>
                <w:i/>
              </w:rPr>
              <w:t>Всього годин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9CA" w:rsidRPr="00275AD3" w:rsidRDefault="002329CA" w:rsidP="00074581">
            <w:pPr>
              <w:pStyle w:val="160"/>
              <w:shd w:val="clear" w:color="auto" w:fill="auto"/>
              <w:spacing w:line="240" w:lineRule="auto"/>
              <w:jc w:val="center"/>
            </w:pPr>
            <w:r w:rsidRPr="00275AD3">
              <w:t>36</w:t>
            </w:r>
          </w:p>
        </w:tc>
      </w:tr>
    </w:tbl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9"/>
    <w:rsid w:val="002329CA"/>
    <w:rsid w:val="002927F9"/>
    <w:rsid w:val="006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1480"/>
  <w15:chartTrackingRefBased/>
  <w15:docId w15:val="{FA3722A5-1CFA-4367-871A-A75F65F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9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232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ий текст1"/>
    <w:basedOn w:val="a"/>
    <w:link w:val="a3"/>
    <w:rsid w:val="002329CA"/>
    <w:pPr>
      <w:shd w:val="clear" w:color="auto" w:fill="FFFFFF"/>
      <w:spacing w:before="180" w:after="900" w:line="0" w:lineRule="atLeast"/>
      <w:ind w:hanging="34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Основний текст (2)_"/>
    <w:basedOn w:val="a0"/>
    <w:link w:val="20"/>
    <w:rsid w:val="00232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Підпис до таблиці_"/>
    <w:basedOn w:val="a0"/>
    <w:link w:val="a5"/>
    <w:rsid w:val="00232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329CA"/>
    <w:pPr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5">
    <w:name w:val="Підпис до таблиці"/>
    <w:basedOn w:val="a"/>
    <w:link w:val="a4"/>
    <w:rsid w:val="00232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14">
    <w:name w:val="Основний текст (14)_"/>
    <w:basedOn w:val="a0"/>
    <w:link w:val="140"/>
    <w:rsid w:val="00232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5">
    <w:name w:val="Основний текст (15)_"/>
    <w:basedOn w:val="a0"/>
    <w:link w:val="150"/>
    <w:rsid w:val="002329C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2329C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150">
    <w:name w:val="Основний текст (15)"/>
    <w:basedOn w:val="a"/>
    <w:link w:val="15"/>
    <w:rsid w:val="00232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character" w:customStyle="1" w:styleId="3">
    <w:name w:val="Основний текст (3)_"/>
    <w:basedOn w:val="a0"/>
    <w:link w:val="30"/>
    <w:rsid w:val="002329CA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6">
    <w:name w:val="Основний текст (16)_"/>
    <w:basedOn w:val="a0"/>
    <w:link w:val="160"/>
    <w:rsid w:val="002329CA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2329CA"/>
    <w:pPr>
      <w:shd w:val="clear" w:color="auto" w:fill="FFFFFF"/>
      <w:spacing w:before="900" w:line="319" w:lineRule="exact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paragraph" w:customStyle="1" w:styleId="160">
    <w:name w:val="Основний текст (16)"/>
    <w:basedOn w:val="a"/>
    <w:link w:val="16"/>
    <w:rsid w:val="002329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2019-01-25T07:25:00Z</dcterms:created>
  <dcterms:modified xsi:type="dcterms:W3CDTF">2019-01-25T07:25:00Z</dcterms:modified>
</cp:coreProperties>
</file>