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08" w:rsidRDefault="003A61B0" w:rsidP="003A61B0">
      <w:pPr>
        <w:spacing w:after="120"/>
        <w:ind w:right="-284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лекційних</w:t>
      </w:r>
      <w:r w:rsidRPr="00631439">
        <w:rPr>
          <w:b/>
          <w:szCs w:val="28"/>
          <w:lang w:val="uk-UA"/>
        </w:rPr>
        <w:t xml:space="preserve"> занять</w:t>
      </w:r>
      <w:r w:rsidR="00BB2708">
        <w:rPr>
          <w:b/>
          <w:szCs w:val="28"/>
          <w:lang w:val="uk-UA"/>
        </w:rPr>
        <w:t xml:space="preserve"> з дисципліни </w:t>
      </w:r>
    </w:p>
    <w:p w:rsidR="003A61B0" w:rsidRPr="00E31E3A" w:rsidRDefault="00BB2708" w:rsidP="003A61B0">
      <w:pPr>
        <w:spacing w:after="120"/>
        <w:ind w:right="-284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«Технологія виробництва молока і яловичини»</w:t>
      </w:r>
    </w:p>
    <w:tbl>
      <w:tblPr>
        <w:tblW w:w="9623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7051"/>
        <w:gridCol w:w="1673"/>
      </w:tblGrid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right="-284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№</w:t>
            </w:r>
          </w:p>
          <w:p w:rsidR="003A61B0" w:rsidRPr="000A6491" w:rsidRDefault="003A61B0" w:rsidP="00722D47">
            <w:pPr>
              <w:ind w:right="-285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п/п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67" w:right="-285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Назва теми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right="-284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0A6491">
              <w:rPr>
                <w:b/>
                <w:bCs/>
                <w:szCs w:val="28"/>
                <w:lang w:val="uk-UA" w:eastAsia="uk-UA"/>
              </w:rPr>
              <w:t>Кількість годин</w:t>
            </w:r>
          </w:p>
        </w:tc>
      </w:tr>
      <w:tr w:rsidR="003A61B0" w:rsidRPr="0058207A" w:rsidTr="00722D47">
        <w:tc>
          <w:tcPr>
            <w:tcW w:w="899" w:type="dxa"/>
          </w:tcPr>
          <w:p w:rsidR="003A61B0" w:rsidRPr="00470CE7" w:rsidRDefault="003A61B0" w:rsidP="00722D47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70CE7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51" w:type="dxa"/>
          </w:tcPr>
          <w:p w:rsidR="003A61B0" w:rsidRPr="00470CE7" w:rsidRDefault="003A61B0" w:rsidP="00722D47">
            <w:pPr>
              <w:ind w:right="-284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70CE7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73" w:type="dxa"/>
          </w:tcPr>
          <w:p w:rsidR="003A61B0" w:rsidRPr="00470CE7" w:rsidRDefault="003A61B0" w:rsidP="00722D47">
            <w:pPr>
              <w:ind w:left="567" w:right="-284"/>
              <w:rPr>
                <w:b/>
                <w:sz w:val="20"/>
                <w:szCs w:val="20"/>
                <w:lang w:val="uk-UA" w:eastAsia="uk-UA"/>
              </w:rPr>
            </w:pPr>
            <w:r w:rsidRPr="00470CE7">
              <w:rPr>
                <w:b/>
                <w:sz w:val="20"/>
                <w:szCs w:val="20"/>
                <w:lang w:val="uk-UA" w:eastAsia="uk-UA"/>
              </w:rPr>
              <w:t xml:space="preserve"> 3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1.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tabs>
                <w:tab w:val="left" w:pos="6381"/>
              </w:tabs>
              <w:spacing w:before="120"/>
              <w:ind w:left="57" w:right="425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Вступ</w:t>
            </w:r>
            <w:r>
              <w:rPr>
                <w:szCs w:val="28"/>
                <w:lang w:val="uk-UA" w:eastAsia="uk-UA"/>
              </w:rPr>
              <w:t>. Біологічні та господарські особливості   великої рогатої худоби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 w:right="425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2.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Класифікація порід великої рогатої худоби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240"/>
              <w:ind w:left="57" w:right="425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3.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-26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відтворення порід великої рогатої худоби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24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4.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Молочна продуктивність великої рогатої худоби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Технологічні карти виробництва молока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6.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М'ясна продуктивність великої рогатої худоби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24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7.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Селекційно-племінна робота у скотарстві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8.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Принципи і методи добору і підбору у скотарстві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9.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Бонітування худоби різних напрямів продуктивності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0A6491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0.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17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Системи і способи утримання великої рогатої худоби 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</w:t>
            </w:r>
            <w:r w:rsidRPr="000A6491"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11.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годівлі великої рогатої худоби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2   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F47B72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 w:rsidRPr="00F47B72">
              <w:rPr>
                <w:szCs w:val="28"/>
                <w:lang w:val="uk-UA" w:eastAsia="uk-UA"/>
              </w:rPr>
              <w:t>12.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Технологія вирощування ремонтного молодняку за періодами росту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 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13.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Потоково-цехова система вирощування ремонтних телиць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14.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3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машинного доїння корів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15.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Основи технології виробництва молока на промисловій основі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</w:tbl>
    <w:p w:rsidR="003A61B0" w:rsidRDefault="003A61B0" w:rsidP="003A61B0">
      <w:r>
        <w:br w:type="page"/>
      </w:r>
    </w:p>
    <w:tbl>
      <w:tblPr>
        <w:tblW w:w="9623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9"/>
        <w:gridCol w:w="7051"/>
        <w:gridCol w:w="1673"/>
      </w:tblGrid>
      <w:tr w:rsidR="003A61B0" w:rsidRPr="00F47B72" w:rsidTr="00722D47">
        <w:tc>
          <w:tcPr>
            <w:tcW w:w="899" w:type="dxa"/>
          </w:tcPr>
          <w:p w:rsidR="003A61B0" w:rsidRPr="00F47B72" w:rsidRDefault="003A61B0" w:rsidP="00722D47">
            <w:pPr>
              <w:ind w:left="57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lastRenderedPageBreak/>
              <w:t>1</w:t>
            </w:r>
          </w:p>
        </w:tc>
        <w:tc>
          <w:tcPr>
            <w:tcW w:w="7051" w:type="dxa"/>
          </w:tcPr>
          <w:p w:rsidR="003A61B0" w:rsidRPr="00F47B72" w:rsidRDefault="003A61B0" w:rsidP="00722D47">
            <w:pPr>
              <w:ind w:left="57" w:right="425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73" w:type="dxa"/>
          </w:tcPr>
          <w:p w:rsidR="003A61B0" w:rsidRPr="00F47B72" w:rsidRDefault="003A61B0" w:rsidP="00722D47">
            <w:pPr>
              <w:ind w:left="57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16. 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Потоково-цехова система виробництва молока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17. 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42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Годівля корів різного фізіологічного стану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18.</w:t>
            </w:r>
          </w:p>
        </w:tc>
        <w:tc>
          <w:tcPr>
            <w:tcW w:w="7051" w:type="dxa"/>
          </w:tcPr>
          <w:p w:rsidR="003A61B0" w:rsidRPr="000A6491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Хімічний склад молока</w:t>
            </w:r>
          </w:p>
        </w:tc>
        <w:tc>
          <w:tcPr>
            <w:tcW w:w="1673" w:type="dxa"/>
          </w:tcPr>
          <w:p w:rsidR="003A61B0" w:rsidRPr="000A6491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19.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Фізико-хімічні та бактерицидні властивості молока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tabs>
                <w:tab w:val="center" w:pos="370"/>
                <w:tab w:val="left" w:pos="540"/>
              </w:tabs>
              <w:spacing w:before="120"/>
              <w:ind w:left="57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ab/>
              <w:t xml:space="preserve">20. 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Поняття про доброякісне молоко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21. 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Мийні та дезінфікуючі засоби та їх застосування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22.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Державний стандарт на молоко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23.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Первинна обробка молока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24.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Прифермські молочарні їх призначення та класифікація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25.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Технологія виробництва яловичини у молочному скотар- </w:t>
            </w:r>
            <w:proofErr w:type="spellStart"/>
            <w:r>
              <w:rPr>
                <w:szCs w:val="28"/>
                <w:lang w:val="uk-UA" w:eastAsia="uk-UA"/>
              </w:rPr>
              <w:t>стві</w:t>
            </w:r>
            <w:proofErr w:type="spellEnd"/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26.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Організація кормової бази при виробництві яловичини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27.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Технологія спеціалізованого м'ясного скотарства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28.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Системи і способи утримання м'ясної худоби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29.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Українська технологія м'ясного скотарства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30.</w:t>
            </w: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Підготовка худоби до реалізації для забою, та організація транспортування</w:t>
            </w: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3A61B0" w:rsidRPr="000A6491" w:rsidTr="00722D47">
        <w:tc>
          <w:tcPr>
            <w:tcW w:w="899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7051" w:type="dxa"/>
          </w:tcPr>
          <w:p w:rsidR="003A61B0" w:rsidRDefault="003A61B0" w:rsidP="00722D47">
            <w:pPr>
              <w:spacing w:before="120"/>
              <w:ind w:left="57" w:right="-108"/>
              <w:rPr>
                <w:szCs w:val="28"/>
                <w:lang w:val="uk-UA" w:eastAsia="uk-UA"/>
              </w:rPr>
            </w:pPr>
          </w:p>
        </w:tc>
        <w:tc>
          <w:tcPr>
            <w:tcW w:w="1673" w:type="dxa"/>
          </w:tcPr>
          <w:p w:rsidR="003A61B0" w:rsidRDefault="003A61B0" w:rsidP="00722D47">
            <w:pPr>
              <w:spacing w:before="120"/>
              <w:ind w:left="57"/>
              <w:jc w:val="center"/>
              <w:rPr>
                <w:szCs w:val="28"/>
                <w:lang w:val="uk-UA" w:eastAsia="uk-UA"/>
              </w:rPr>
            </w:pPr>
          </w:p>
        </w:tc>
      </w:tr>
      <w:tr w:rsidR="003A61B0" w:rsidRPr="000A6491" w:rsidTr="00722D47">
        <w:tc>
          <w:tcPr>
            <w:tcW w:w="7950" w:type="dxa"/>
            <w:gridSpan w:val="2"/>
          </w:tcPr>
          <w:p w:rsidR="003A61B0" w:rsidRPr="0055348A" w:rsidRDefault="003A61B0" w:rsidP="00722D47">
            <w:pPr>
              <w:spacing w:before="120" w:after="120"/>
              <w:ind w:left="567" w:right="-285"/>
              <w:jc w:val="center"/>
              <w:rPr>
                <w:b/>
                <w:szCs w:val="28"/>
                <w:lang w:val="uk-UA" w:eastAsia="uk-UA"/>
              </w:rPr>
            </w:pPr>
            <w:r w:rsidRPr="0055348A">
              <w:rPr>
                <w:b/>
                <w:szCs w:val="28"/>
                <w:lang w:val="uk-UA" w:eastAsia="uk-UA"/>
              </w:rPr>
              <w:t>Всього годин</w:t>
            </w:r>
          </w:p>
        </w:tc>
        <w:tc>
          <w:tcPr>
            <w:tcW w:w="1673" w:type="dxa"/>
          </w:tcPr>
          <w:p w:rsidR="003A61B0" w:rsidRPr="0055348A" w:rsidRDefault="003A61B0" w:rsidP="00722D47">
            <w:pPr>
              <w:spacing w:before="120" w:after="120"/>
              <w:ind w:left="567" w:right="-285"/>
              <w:rPr>
                <w:b/>
                <w:szCs w:val="28"/>
                <w:lang w:val="uk-UA" w:eastAsia="uk-UA"/>
              </w:rPr>
            </w:pPr>
            <w:r w:rsidRPr="0055348A">
              <w:rPr>
                <w:b/>
                <w:szCs w:val="28"/>
                <w:lang w:val="uk-UA" w:eastAsia="uk-UA"/>
              </w:rPr>
              <w:t xml:space="preserve"> </w:t>
            </w:r>
            <w:r>
              <w:rPr>
                <w:b/>
                <w:szCs w:val="28"/>
                <w:lang w:val="uk-UA" w:eastAsia="uk-UA"/>
              </w:rPr>
              <w:t>60</w:t>
            </w:r>
          </w:p>
        </w:tc>
      </w:tr>
    </w:tbl>
    <w:p w:rsidR="003A61B0" w:rsidRDefault="003A61B0" w:rsidP="003A61B0">
      <w:pPr>
        <w:ind w:right="-285"/>
        <w:rPr>
          <w:b/>
          <w:lang w:val="uk-UA"/>
        </w:rPr>
      </w:pPr>
    </w:p>
    <w:p w:rsidR="003A61B0" w:rsidRDefault="003A61B0" w:rsidP="003A61B0">
      <w:pPr>
        <w:ind w:right="-285"/>
        <w:rPr>
          <w:b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8"/>
    <w:rsid w:val="001433B8"/>
    <w:rsid w:val="003A61B0"/>
    <w:rsid w:val="00654A4D"/>
    <w:rsid w:val="00BB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FE78"/>
  <w15:chartTrackingRefBased/>
  <w15:docId w15:val="{A090AD42-5C28-4B36-A4F9-EE0480DE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</Characters>
  <Application>Microsoft Office Word</Application>
  <DocSecurity>0</DocSecurity>
  <Lines>5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2019-01-23T18:06:00Z</dcterms:created>
  <dcterms:modified xsi:type="dcterms:W3CDTF">2019-01-23T18:06:00Z</dcterms:modified>
</cp:coreProperties>
</file>