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C6" w:rsidRPr="00D941EC" w:rsidRDefault="001858C6" w:rsidP="001858C6">
      <w:pPr>
        <w:jc w:val="center"/>
        <w:rPr>
          <w:rFonts w:ascii="Times New Roman" w:hAnsi="Times New Roman"/>
          <w:color w:val="000000"/>
          <w:sz w:val="28"/>
          <w:lang w:val="uk-UA"/>
        </w:rPr>
      </w:pPr>
      <w:r w:rsidRPr="00D941EC">
        <w:rPr>
          <w:rFonts w:ascii="Times New Roman" w:hAnsi="Times New Roman"/>
          <w:b/>
          <w:color w:val="000000"/>
          <w:sz w:val="28"/>
          <w:lang w:val="uk-UA"/>
        </w:rPr>
        <w:t>САМОСТІЙНА РОБОТА</w:t>
      </w:r>
    </w:p>
    <w:p w:rsidR="001858C6" w:rsidRPr="00D941EC" w:rsidRDefault="001858C6" w:rsidP="001858C6">
      <w:pPr>
        <w:jc w:val="both"/>
        <w:rPr>
          <w:rFonts w:ascii="Times New Roman" w:hAnsi="Times New Roman"/>
          <w:color w:val="000000"/>
          <w:sz w:val="28"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1260"/>
      </w:tblGrid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  <w:lang w:val="uk-UA"/>
              </w:rPr>
            </w:pPr>
            <w:r w:rsidRPr="00393626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jc w:val="center"/>
              <w:rPr>
                <w:rFonts w:eastAsia="MS Mincho"/>
                <w:b/>
                <w:color w:val="000000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Питання, що виносяться на самостійне вивчення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jc w:val="center"/>
              <w:rPr>
                <w:rFonts w:eastAsia="MS Mincho"/>
                <w:b/>
                <w:color w:val="000000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kern w:val="16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Загальні вимоги до кормів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kern w:val="16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Основні життєві форми </w:t>
            </w:r>
            <w:proofErr w:type="spellStart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сінокосно</w:t>
            </w:r>
            <w:proofErr w:type="spellEnd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-пасовищних рослин.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Типи рослин за характером </w:t>
            </w:r>
            <w:proofErr w:type="spellStart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пагоноутворення</w:t>
            </w:r>
            <w:proofErr w:type="spellEnd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і кореневої системи.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Екологічні особливості рослин сінокосів і пасовищ.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rFonts w:eastAsia="MS Mincho"/>
                <w:bCs/>
                <w:color w:val="000000"/>
                <w:spacing w:val="-1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Фактори, які впливають на відростання трав після скошування та спасування.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rFonts w:eastAsia="MS Mincho"/>
                <w:color w:val="000000"/>
                <w:spacing w:val="-1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Шкідливі і отруйні рослини луків.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eastAsia="MS Mincho"/>
                <w:color w:val="000000"/>
                <w:spacing w:val="-1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Лікарські рослини, їх коротка характеристика.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eastAsia="MS Mincho"/>
                <w:bCs/>
                <w:color w:val="000000"/>
                <w:spacing w:val="1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Інвентаризація та паспортизація природних кормових угідь.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rPr>
                <w:rFonts w:eastAsia="MS Mincho"/>
                <w:color w:val="000000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Способи та строки залуження луків. Прискорене залуження.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eastAsia="MS Mincho"/>
                <w:color w:val="000000"/>
                <w:spacing w:val="-1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Підбір травосумішок для створення луків.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eastAsia="MS Mincho"/>
                <w:color w:val="000000"/>
                <w:kern w:val="16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Сучасні технології заготівлі сіна.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Техніка безпеки під час заготівлі сіна.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Догляд за пасовищем та пасовищезміна.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kern w:val="16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Визначення </w:t>
            </w:r>
            <w:proofErr w:type="spellStart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навантаженості</w:t>
            </w:r>
            <w:proofErr w:type="spellEnd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та продуктивності пасовищ.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kern w:val="16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Значення зернофуражних культур (ячменю, вівса, кукурудзи, сорго, </w:t>
            </w:r>
            <w:proofErr w:type="spellStart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тритікале</w:t>
            </w:r>
            <w:proofErr w:type="spellEnd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) у зміцненні кормової бази.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Використання жита і пшениці на корм.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Проміжні посіви зернових культур.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Загальна характеристика зернових бобових культур та їх значення.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Стан і перспективи збільшення виробництва рослинного білка в країні.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вирощування зернових бобових культур на корм в чистих та змішаних посівах.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Значення соковитих кормів для годівлі тварин.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Порівняльна кормова оцінка різних коренеплодів.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вирощування різних коренеплодів.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вирощування картоплі на кормові цілі.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Значення, особливості вирощування кормових баштанних культур.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Значення хрестоцвітих культур в </w:t>
            </w:r>
            <w:proofErr w:type="spellStart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кормовиробництві</w:t>
            </w:r>
            <w:proofErr w:type="spellEnd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, їх економічна ефективність.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Біологічні особливості озимих та ярих капустяних культур.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вирощування кормових капустяних у післяжнивних і післяукісних посівах.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Перспективи використання малопоширених та нових кормових культур.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Технологія вирощування однорічних сіяних трав в чистих та сумісних посівах.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Технологія вирощування багаторічних сіяних трав на корм та насіння.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Поняття про зелений конвеєр, його значення та типи.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Вимоги до культур зеленого конвеєра.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Підбір і особливості використання кормових культур у зеленому конвеєрі.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ind w:left="74"/>
              <w:jc w:val="both"/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Принципи побудови зеленого конвеєра.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Розрахунок площі під зелений конвеєр.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Створення зеленого конвеєра для різних видів тварин.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Значення сінажу та переваги перед силосом.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Умови і сировина для одержання високоякісного сінажу.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технології заготівлі сінажу.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Хімічне консервування кормів.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Новітні технології приготування консервованих кормів в плівкових рукавах.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Значення кормів штучного сушіння.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Організація і технологія заготівлі трав’яного борошна.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Заготівля трав’яної різки, гранулювання і брикетування кормів.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Значення та економічна ефективність комбікормів.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eastAsia="MS Mincho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Класифікація комбікормів і основні вимоги до них.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Технологічна схема виробництва комбікормів.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Використання комбікормів та приготування повнораціонних кормових </w:t>
            </w:r>
            <w:proofErr w:type="spellStart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сумішів</w:t>
            </w:r>
            <w:proofErr w:type="spellEnd"/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Особливості використання для годівлі тварин макухи і шротів.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Державний контроль за впровадженням і дотриманням стандартів.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Система нормативно-технічної стандартизації.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Методи визначення показників якості продукції і кормів.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Виробництво кормів в спеціалізованих господарствах.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Наукові принципи організації кормових і прифермських сівозмін.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C6" w:rsidRPr="00393626" w:rsidRDefault="001858C6" w:rsidP="00306418">
            <w:pPr>
              <w:ind w:left="252" w:hanging="25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393626">
              <w:rPr>
                <w:rFonts w:ascii="Times New Roman" w:hAnsi="Times New Roman"/>
                <w:color w:val="000000"/>
                <w:sz w:val="28"/>
                <w:lang w:val="uk-UA"/>
              </w:rPr>
              <w:t>Досвід передових господарств у зміцненні кормової бази та зниженні її собівартості.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8C6" w:rsidRPr="00393626" w:rsidTr="00306418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pStyle w:val="a3"/>
              <w:ind w:left="74"/>
              <w:jc w:val="center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uk-UA"/>
              </w:rPr>
            </w:pPr>
            <w:r w:rsidRPr="00393626"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C6" w:rsidRPr="00393626" w:rsidRDefault="001858C6" w:rsidP="00306418">
            <w:pPr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858C6" w:rsidRPr="009C09C4" w:rsidRDefault="001858C6" w:rsidP="001858C6">
      <w:pPr>
        <w:jc w:val="center"/>
        <w:outlineLvl w:val="0"/>
        <w:rPr>
          <w:rFonts w:ascii="Times New Roman" w:hAnsi="Times New Roman"/>
          <w:b/>
          <w:color w:val="FF0000"/>
          <w:sz w:val="28"/>
          <w:lang w:val="en-US"/>
        </w:rPr>
      </w:pPr>
    </w:p>
    <w:p w:rsidR="001858C6" w:rsidRDefault="001858C6" w:rsidP="001858C6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8C6" w:rsidRDefault="001858C6" w:rsidP="001858C6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8C6" w:rsidRDefault="001858C6" w:rsidP="001858C6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8C6" w:rsidRDefault="001858C6" w:rsidP="001858C6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8C6" w:rsidRDefault="001858C6" w:rsidP="001858C6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8C6" w:rsidRDefault="001858C6" w:rsidP="001858C6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8C6" w:rsidRPr="00F67F39" w:rsidRDefault="001858C6" w:rsidP="001858C6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Індивідуальні завдання</w:t>
      </w:r>
    </w:p>
    <w:p w:rsidR="001858C6" w:rsidRDefault="001858C6" w:rsidP="001858C6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 w:rsidRPr="00F67F39">
        <w:rPr>
          <w:rFonts w:ascii="Times New Roman" w:hAnsi="Times New Roman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1858C6" w:rsidRPr="00853B55" w:rsidRDefault="001858C6" w:rsidP="001858C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i/>
          <w:sz w:val="28"/>
          <w:szCs w:val="28"/>
          <w:lang w:val="uk-UA"/>
        </w:rPr>
        <w:t>І. Опрацювання літера</w:t>
      </w:r>
      <w:r w:rsidRPr="00853B55">
        <w:rPr>
          <w:rFonts w:ascii="Times New Roman" w:hAnsi="Times New Roman"/>
          <w:i/>
          <w:sz w:val="28"/>
          <w:szCs w:val="28"/>
        </w:rPr>
        <w:t xml:space="preserve">тури за темою та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підготовка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звіту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3B55">
        <w:rPr>
          <w:rFonts w:ascii="Times New Roman" w:hAnsi="Times New Roman"/>
          <w:sz w:val="28"/>
          <w:szCs w:val="28"/>
        </w:rPr>
        <w:t>що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має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такий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зміст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і структуру:</w:t>
      </w:r>
    </w:p>
    <w:p w:rsidR="001858C6" w:rsidRPr="00853B55" w:rsidRDefault="001858C6" w:rsidP="001858C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Вступ</w:t>
      </w:r>
      <w:proofErr w:type="spellEnd"/>
    </w:p>
    <w:p w:rsidR="001858C6" w:rsidRPr="00853B55" w:rsidRDefault="001858C6" w:rsidP="001858C6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теоретико-</w:t>
      </w:r>
      <w:proofErr w:type="spellStart"/>
      <w:r w:rsidRPr="00853B55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</w:t>
      </w:r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853B55">
        <w:rPr>
          <w:rFonts w:ascii="Times New Roman" w:hAnsi="Times New Roman"/>
          <w:sz w:val="28"/>
          <w:szCs w:val="28"/>
        </w:rPr>
        <w:t>.</w:t>
      </w:r>
    </w:p>
    <w:p w:rsidR="001858C6" w:rsidRPr="00853B55" w:rsidRDefault="001858C6" w:rsidP="001858C6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Висвітлення науково-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обгрунтованих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аспектів питання</w:t>
      </w:r>
      <w:r w:rsidRPr="00853B55">
        <w:rPr>
          <w:rFonts w:ascii="Times New Roman" w:hAnsi="Times New Roman"/>
          <w:sz w:val="28"/>
          <w:szCs w:val="28"/>
        </w:rPr>
        <w:t>.</w:t>
      </w:r>
    </w:p>
    <w:p w:rsidR="001858C6" w:rsidRPr="00853B55" w:rsidRDefault="001858C6" w:rsidP="001858C6">
      <w:pPr>
        <w:widowControl w:val="0"/>
        <w:tabs>
          <w:tab w:val="num" w:pos="1260"/>
        </w:tabs>
        <w:ind w:firstLine="371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53B55">
        <w:rPr>
          <w:rFonts w:ascii="Times New Roman" w:hAnsi="Times New Roman"/>
          <w:sz w:val="28"/>
          <w:szCs w:val="28"/>
        </w:rPr>
        <w:t>Висновки</w:t>
      </w:r>
      <w:proofErr w:type="spellEnd"/>
    </w:p>
    <w:p w:rsidR="001858C6" w:rsidRPr="00853B55" w:rsidRDefault="001858C6" w:rsidP="001858C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53B55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853B55">
        <w:rPr>
          <w:rFonts w:ascii="Times New Roman" w:hAnsi="Times New Roman"/>
          <w:sz w:val="28"/>
          <w:szCs w:val="28"/>
        </w:rPr>
        <w:t>використаної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3B55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джерел</w:t>
      </w:r>
      <w:proofErr w:type="spellEnd"/>
    </w:p>
    <w:p w:rsidR="001858C6" w:rsidRDefault="001858C6" w:rsidP="001858C6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53B55">
        <w:rPr>
          <w:rFonts w:ascii="Times New Roman" w:hAnsi="Times New Roman"/>
          <w:i/>
          <w:sz w:val="28"/>
          <w:szCs w:val="28"/>
        </w:rPr>
        <w:t>Обсяг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ІНДЗ – </w:t>
      </w:r>
      <w:r w:rsidRPr="00853B55">
        <w:rPr>
          <w:rFonts w:ascii="Times New Roman" w:hAnsi="Times New Roman"/>
          <w:i/>
          <w:sz w:val="28"/>
          <w:szCs w:val="28"/>
          <w:lang w:val="uk-UA"/>
        </w:rPr>
        <w:t xml:space="preserve">3-5 </w:t>
      </w:r>
      <w:r w:rsidR="0037360F">
        <w:rPr>
          <w:rFonts w:ascii="Times New Roman" w:hAnsi="Times New Roman"/>
          <w:i/>
          <w:sz w:val="28"/>
          <w:szCs w:val="28"/>
          <w:lang w:val="uk-UA"/>
        </w:rPr>
        <w:t>с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торінок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формату А-4.</w:t>
      </w:r>
    </w:p>
    <w:p w:rsidR="001858C6" w:rsidRPr="00853B55" w:rsidRDefault="001858C6" w:rsidP="001858C6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858C6" w:rsidRDefault="001858C6" w:rsidP="001858C6">
      <w:pPr>
        <w:ind w:left="142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3B55">
        <w:rPr>
          <w:rFonts w:ascii="Times New Roman" w:hAnsi="Times New Roman"/>
          <w:b/>
          <w:sz w:val="28"/>
          <w:szCs w:val="28"/>
          <w:lang w:val="uk-UA"/>
        </w:rPr>
        <w:t xml:space="preserve"> Теми індивідуальних завдань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496B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Загальні вимоги до кормів.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Скоростиглість багаторічних трав.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Трави озимого і ярого типу.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Порівняльна оцінка рослин за поживністю.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Сучасний стан природних кормових угідь.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Заходи, які поліпшують повітряний і водний режим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Підбір травосумішок для створення луків.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Строки і висота скошування трав.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Економічна ефективність різних видів сіна.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Підбір трав для створення пасовищ.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Досвід використання пасовищ в зарубіжних країнах.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Агротехнічне та кормове значення сої.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Перспективи вирощування амаранту на корм.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Порівняльна характеристика озимої і ярої вики.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Розрахунок площі під зелений конвеєр.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Характеристика сировини для силосування.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Приготування консервованих кормів в плівкових рукавах.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Заготівля трав'яної різки.</w:t>
      </w:r>
    </w:p>
    <w:p w:rsidR="001858C6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Кормові засоби для приготування комбікормів.</w:t>
      </w:r>
    </w:p>
    <w:p w:rsidR="001858C6" w:rsidRPr="0073496B" w:rsidRDefault="001858C6" w:rsidP="001858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Досвід господарств в зміцненні кормової бази.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BC"/>
    <w:rsid w:val="001858C6"/>
    <w:rsid w:val="002A7C68"/>
    <w:rsid w:val="003207BC"/>
    <w:rsid w:val="0037360F"/>
    <w:rsid w:val="004E5F5A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CA38"/>
  <w15:chartTrackingRefBased/>
  <w15:docId w15:val="{49537840-9710-405C-B033-128A6F29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8C6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1858C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3047</Words>
  <Characters>1738</Characters>
  <Application>Microsoft Office Word</Application>
  <DocSecurity>0</DocSecurity>
  <Lines>14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2019-01-18T20:31:00Z</dcterms:created>
  <dcterms:modified xsi:type="dcterms:W3CDTF">2019-01-18T20:32:00Z</dcterms:modified>
</cp:coreProperties>
</file>