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FA" w:rsidRPr="007B205E" w:rsidRDefault="008113FA" w:rsidP="008113FA">
      <w:pPr>
        <w:pStyle w:val="a3"/>
        <w:spacing w:before="0" w:beforeAutospacing="0" w:after="0"/>
        <w:jc w:val="center"/>
        <w:rPr>
          <w:b/>
          <w:bCs/>
          <w:iCs/>
          <w:color w:val="4F81BD" w:themeColor="accent1"/>
          <w:sz w:val="28"/>
          <w:szCs w:val="28"/>
        </w:rPr>
      </w:pPr>
      <w:r w:rsidRPr="007B205E">
        <w:rPr>
          <w:b/>
          <w:bCs/>
          <w:iCs/>
          <w:color w:val="4F81BD" w:themeColor="accent1"/>
          <w:sz w:val="28"/>
          <w:szCs w:val="28"/>
        </w:rPr>
        <w:t>ПАМЯТКА</w:t>
      </w:r>
      <w:bookmarkStart w:id="0" w:name="_GoBack"/>
      <w:bookmarkEnd w:id="0"/>
    </w:p>
    <w:p w:rsidR="00992161" w:rsidRPr="007B205E" w:rsidRDefault="008113FA" w:rsidP="008113FA">
      <w:pPr>
        <w:pStyle w:val="a3"/>
        <w:spacing w:before="0" w:beforeAutospacing="0" w:after="0"/>
        <w:jc w:val="center"/>
        <w:rPr>
          <w:color w:val="4F81BD" w:themeColor="accent1"/>
          <w:sz w:val="28"/>
          <w:szCs w:val="28"/>
        </w:rPr>
      </w:pPr>
      <w:r w:rsidRPr="007B205E">
        <w:rPr>
          <w:b/>
          <w:bCs/>
          <w:iCs/>
          <w:color w:val="4F81BD" w:themeColor="accent1"/>
          <w:sz w:val="28"/>
          <w:szCs w:val="28"/>
        </w:rPr>
        <w:t>«</w:t>
      </w:r>
      <w:r w:rsidR="00992161" w:rsidRPr="007B205E">
        <w:rPr>
          <w:b/>
          <w:bCs/>
          <w:iCs/>
          <w:color w:val="4F81BD" w:themeColor="accent1"/>
          <w:sz w:val="28"/>
          <w:szCs w:val="28"/>
        </w:rPr>
        <w:t>Правила</w:t>
      </w:r>
      <w:r w:rsidRPr="007B205E">
        <w:rPr>
          <w:b/>
          <w:bCs/>
          <w:iCs/>
          <w:color w:val="4F81BD" w:themeColor="accent1"/>
          <w:sz w:val="28"/>
          <w:szCs w:val="28"/>
        </w:rPr>
        <w:t xml:space="preserve"> перехода через железную дорогу»</w:t>
      </w:r>
    </w:p>
    <w:p w:rsidR="008113FA" w:rsidRPr="007B205E" w:rsidRDefault="008113FA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1. Посмотреть налево, направо, если нет приближающегося поезда, можно переходить</w:t>
      </w:r>
      <w:r w:rsidR="008113FA" w:rsidRPr="007B205E">
        <w:rPr>
          <w:color w:val="002060"/>
          <w:sz w:val="27"/>
          <w:szCs w:val="27"/>
        </w:rPr>
        <w:t>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2. Если только что проехал поезд, посмотреть, не идет ли встречный поезд, его можно не заметить, из-за шума уходящего поезда. 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3. Не переходить под вагонами, поезд. Может тронуться в любой момент. 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4. Не отставать от родителей. </w:t>
      </w:r>
    </w:p>
    <w:p w:rsidR="00992161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</w:rPr>
      </w:pPr>
      <w:r w:rsidRPr="007B205E">
        <w:rPr>
          <w:color w:val="002060"/>
          <w:sz w:val="27"/>
          <w:szCs w:val="27"/>
        </w:rPr>
        <w:t xml:space="preserve">5. Переходить железнодорожные пути по специально проложенным дорожкам. </w:t>
      </w:r>
    </w:p>
    <w:p w:rsidR="008113FA" w:rsidRPr="007B205E" w:rsidRDefault="008113FA" w:rsidP="008113FA">
      <w:pPr>
        <w:pStyle w:val="a3"/>
        <w:spacing w:before="0" w:beforeAutospacing="0" w:after="0"/>
        <w:ind w:firstLine="709"/>
        <w:jc w:val="center"/>
        <w:rPr>
          <w:b/>
          <w:bCs/>
          <w:iCs/>
          <w:color w:val="002060"/>
          <w:sz w:val="27"/>
          <w:szCs w:val="27"/>
        </w:rPr>
      </w:pPr>
    </w:p>
    <w:p w:rsidR="00992161" w:rsidRPr="007B205E" w:rsidRDefault="00992161" w:rsidP="008113FA">
      <w:pPr>
        <w:pStyle w:val="a3"/>
        <w:spacing w:before="0" w:beforeAutospacing="0" w:after="0"/>
        <w:ind w:firstLine="709"/>
        <w:jc w:val="center"/>
        <w:rPr>
          <w:b/>
          <w:bCs/>
          <w:iCs/>
          <w:color w:val="002060"/>
          <w:sz w:val="27"/>
          <w:szCs w:val="27"/>
        </w:rPr>
      </w:pPr>
      <w:r w:rsidRPr="007B205E">
        <w:rPr>
          <w:b/>
          <w:bCs/>
          <w:iCs/>
          <w:color w:val="002060"/>
          <w:sz w:val="27"/>
          <w:szCs w:val="27"/>
        </w:rPr>
        <w:t>Правила перехода железнодорожного переезда</w:t>
      </w:r>
    </w:p>
    <w:p w:rsidR="008113FA" w:rsidRPr="007B205E" w:rsidRDefault="008113FA" w:rsidP="008113FA">
      <w:pPr>
        <w:pStyle w:val="a3"/>
        <w:spacing w:before="0" w:beforeAutospacing="0" w:after="0"/>
        <w:ind w:firstLine="709"/>
        <w:jc w:val="center"/>
        <w:rPr>
          <w:color w:val="002060"/>
        </w:rPr>
      </w:pP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1. Подойти к настилу на железнодорожных путях, сосредоточиться и сказать себе мысленно: «Будь осторожен».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2. 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Если же внутри треугольника изображен паровоз, этот знак обозначает нерегулируемый железнодорожный переезд без шлагбаума.</w:t>
      </w:r>
    </w:p>
    <w:p w:rsidR="008113FA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992161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</w:rPr>
      </w:pPr>
      <w:r w:rsidRPr="007B205E">
        <w:rPr>
          <w:color w:val="002060"/>
          <w:sz w:val="27"/>
          <w:szCs w:val="27"/>
        </w:rPr>
        <w:t>Бывают случаи, когда дети ходят по рельсам, катаются на санках с железнодорожной насыпи, выезжая на пути. Это приводит к несчастным случаям.</w:t>
      </w:r>
    </w:p>
    <w:p w:rsidR="00992161" w:rsidRPr="007B205E" w:rsidRDefault="00992161" w:rsidP="008113FA">
      <w:pPr>
        <w:pStyle w:val="a3"/>
        <w:spacing w:before="0" w:beforeAutospacing="0" w:after="0"/>
        <w:ind w:firstLine="709"/>
        <w:jc w:val="both"/>
        <w:rPr>
          <w:color w:val="002060"/>
        </w:rPr>
      </w:pPr>
    </w:p>
    <w:p w:rsidR="008113FA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Будьте внимательны и бдительны, помните, что железная дорога - не место для игр. Не катайтесь по платформе на велосипеде, скейтборде и роликах </w:t>
      </w:r>
      <w:r w:rsidR="008113FA" w:rsidRPr="007B205E">
        <w:rPr>
          <w:color w:val="002060"/>
          <w:sz w:val="27"/>
          <w:szCs w:val="27"/>
        </w:rPr>
        <w:t>–</w:t>
      </w:r>
      <w:r w:rsidRPr="007B205E">
        <w:rPr>
          <w:color w:val="002060"/>
          <w:sz w:val="27"/>
          <w:szCs w:val="27"/>
        </w:rPr>
        <w:t xml:space="preserve"> </w:t>
      </w:r>
    </w:p>
    <w:p w:rsidR="008113FA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ЭТО ОПАСНО ДЛЯ ЖИЗНИ!</w:t>
      </w:r>
    </w:p>
    <w:p w:rsidR="008113FA" w:rsidRPr="007B205E" w:rsidRDefault="008113FA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</w:p>
    <w:p w:rsidR="008113FA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Приближаясь к железной дороге - снимите наушники - в них можно не услышать сигналов поезда! </w:t>
      </w:r>
    </w:p>
    <w:p w:rsidR="008113FA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</w:t>
      </w:r>
    </w:p>
    <w:p w:rsidR="00970868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 xml:space="preserve">Опасайтесь края платформы, не стойте на линии, обозначающей опасность! </w:t>
      </w:r>
    </w:p>
    <w:p w:rsidR="008113FA" w:rsidRPr="007B205E" w:rsidRDefault="00992161" w:rsidP="008113FA">
      <w:pPr>
        <w:pStyle w:val="a3"/>
        <w:spacing w:before="0" w:beforeAutospacing="0" w:after="0"/>
        <w:jc w:val="center"/>
        <w:rPr>
          <w:color w:val="002060"/>
          <w:sz w:val="27"/>
          <w:szCs w:val="27"/>
        </w:rPr>
      </w:pPr>
      <w:r w:rsidRPr="007B205E">
        <w:rPr>
          <w:color w:val="002060"/>
          <w:sz w:val="27"/>
          <w:szCs w:val="27"/>
        </w:rPr>
        <w:t>Оступившись, вы можете упасть на рельсы, под приближающийся поезд.</w:t>
      </w:r>
    </w:p>
    <w:p w:rsidR="008113FA" w:rsidRPr="007B205E" w:rsidRDefault="008113FA" w:rsidP="008113FA">
      <w:pPr>
        <w:pStyle w:val="a3"/>
        <w:spacing w:before="0" w:beforeAutospacing="0" w:after="0"/>
        <w:jc w:val="center"/>
        <w:rPr>
          <w:b/>
          <w:bCs/>
          <w:color w:val="002060"/>
          <w:sz w:val="27"/>
          <w:szCs w:val="27"/>
        </w:rPr>
      </w:pPr>
    </w:p>
    <w:p w:rsidR="002C56BF" w:rsidRPr="007B205E" w:rsidRDefault="00992161" w:rsidP="008113FA">
      <w:pPr>
        <w:pStyle w:val="a3"/>
        <w:spacing w:before="0" w:beforeAutospacing="0" w:after="0"/>
        <w:jc w:val="center"/>
        <w:rPr>
          <w:color w:val="002060"/>
        </w:rPr>
      </w:pPr>
      <w:r w:rsidRPr="007B205E">
        <w:rPr>
          <w:b/>
          <w:bCs/>
          <w:color w:val="002060"/>
          <w:sz w:val="27"/>
          <w:szCs w:val="27"/>
        </w:rPr>
        <w:t>Берегите себя!</w:t>
      </w:r>
    </w:p>
    <w:sectPr w:rsidR="002C56BF" w:rsidRPr="007B205E" w:rsidSect="007B205E">
      <w:pgSz w:w="11906" w:h="16838"/>
      <w:pgMar w:top="567" w:right="567" w:bottom="567" w:left="567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2A58"/>
    <w:rsid w:val="002C56BF"/>
    <w:rsid w:val="004D4F97"/>
    <w:rsid w:val="007B205E"/>
    <w:rsid w:val="008113FA"/>
    <w:rsid w:val="00884DDC"/>
    <w:rsid w:val="00970868"/>
    <w:rsid w:val="00992161"/>
    <w:rsid w:val="00B536C2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FCD8-99ED-4756-9E5F-87AFA74C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Елена Сафонова</cp:lastModifiedBy>
  <cp:revision>5</cp:revision>
  <dcterms:created xsi:type="dcterms:W3CDTF">2017-01-23T07:10:00Z</dcterms:created>
  <dcterms:modified xsi:type="dcterms:W3CDTF">2018-12-04T16:23:00Z</dcterms:modified>
</cp:coreProperties>
</file>