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de diseño de contenido"/>
      </w:tblPr>
      <w:tblGrid>
        <w:gridCol w:w="965"/>
        <w:gridCol w:w="518"/>
        <w:gridCol w:w="8581"/>
      </w:tblGrid>
      <w:tr w:rsidR="00F226C9">
        <w:tc>
          <w:tcPr>
            <w:tcW w:w="965" w:type="dxa"/>
            <w:shd w:val="clear" w:color="auto" w:fill="3A3A3A" w:themeFill="text2"/>
          </w:tcPr>
          <w:p w:rsidR="00F226C9" w:rsidRDefault="00F226C9">
            <w:pPr>
              <w:spacing w:before="260"/>
            </w:pPr>
          </w:p>
        </w:tc>
        <w:tc>
          <w:tcPr>
            <w:tcW w:w="518" w:type="dxa"/>
          </w:tcPr>
          <w:p w:rsidR="00F226C9" w:rsidRDefault="00F226C9">
            <w:pPr>
              <w:spacing w:before="260"/>
            </w:pPr>
          </w:p>
        </w:tc>
        <w:tc>
          <w:tcPr>
            <w:tcW w:w="8581" w:type="dxa"/>
          </w:tcPr>
          <w:p w:rsidR="00F226C9" w:rsidRDefault="00894EB9">
            <w:pPr>
              <w:pStyle w:val="Ttulo"/>
            </w:pPr>
            <w:r>
              <w:t>hIERRO 14</w:t>
            </w:r>
          </w:p>
          <w:p w:rsidR="00F226C9" w:rsidRDefault="00F226C9">
            <w:pPr>
              <w:pStyle w:val="Subttulo"/>
            </w:pPr>
          </w:p>
        </w:tc>
      </w:tr>
    </w:tbl>
    <w:p w:rsidR="00F226C9" w:rsidRDefault="00F226C9">
      <w:pPr>
        <w:pStyle w:val="Fecha"/>
      </w:pPr>
    </w:p>
    <w:p w:rsidR="00F226C9" w:rsidRDefault="00894EB9">
      <w:pPr>
        <w:pStyle w:val="Ttulo1"/>
      </w:pPr>
      <w:r>
        <w:t>WEDGES</w:t>
      </w:r>
    </w:p>
    <w:p w:rsidR="00F226C9" w:rsidRDefault="00894EB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109855</wp:posOffset>
            </wp:positionV>
            <wp:extent cx="3115945" cy="3729355"/>
            <wp:effectExtent l="0" t="0" r="0" b="4445"/>
            <wp:wrapSquare wrapText="bothSides"/>
            <wp:docPr id="2" name="Imagen 2" descr="Imagen que contiene golf, juego atlético, deporte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18-11-02 a las 10.50.4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EB9" w:rsidRPr="00894EB9" w:rsidRDefault="00894EB9" w:rsidP="00894E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proofErr w:type="spellStart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shd w:val="clear" w:color="auto" w:fill="FFFFFF"/>
          <w:lang w:eastAsia="es-ES_tradnl"/>
        </w:rPr>
        <w:t>Wedge</w:t>
      </w:r>
      <w:proofErr w:type="spellEnd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shd w:val="clear" w:color="auto" w:fill="FFFFFF"/>
          <w:lang w:eastAsia="es-ES_tradnl"/>
        </w:rPr>
        <w:t xml:space="preserve"> King Black Wide </w:t>
      </w:r>
      <w:proofErr w:type="spellStart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shd w:val="clear" w:color="auto" w:fill="FFFFFF"/>
          <w:lang w:eastAsia="es-ES_tradnl"/>
        </w:rPr>
        <w:t>Low</w:t>
      </w:r>
      <w:proofErr w:type="spellEnd"/>
      <w:r w:rsidRPr="00894EB9">
        <w:rPr>
          <w:rFonts w:ascii="Arial" w:eastAsia="Times New Roman" w:hAnsi="Arial" w:cs="Arial"/>
          <w:color w:val="222222"/>
          <w:sz w:val="27"/>
          <w:szCs w:val="27"/>
          <w:shd w:val="clear" w:color="auto" w:fill="FFFFFF"/>
          <w:lang w:eastAsia="es-ES_tradnl"/>
        </w:rPr>
        <w:t>. Combinan precisión, versatilidad y durabilidad con un nuevo acabado DBM (Metal Negro), ranuras fresadas 100% CNC inspiradas en los recorridos.</w:t>
      </w:r>
    </w:p>
    <w:p w:rsidR="00F226C9" w:rsidRDefault="00F226C9"/>
    <w:p w:rsidR="00894EB9" w:rsidRPr="00894EB9" w:rsidRDefault="00894EB9" w:rsidP="00894EB9">
      <w:pPr>
        <w:shd w:val="clear" w:color="auto" w:fill="FFFFFF"/>
        <w:spacing w:after="0" w:line="240" w:lineRule="auto"/>
        <w:ind w:right="90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894EB9">
        <w:rPr>
          <w:rFonts w:ascii="Arial" w:eastAsia="Times New Roman" w:hAnsi="Arial" w:cs="Arial"/>
          <w:strike/>
          <w:color w:val="666666"/>
          <w:sz w:val="33"/>
          <w:szCs w:val="33"/>
          <w:lang w:eastAsia="es-ES_tradnl"/>
        </w:rPr>
        <w:t>149,00 €</w:t>
      </w:r>
    </w:p>
    <w:p w:rsidR="00894EB9" w:rsidRPr="00894EB9" w:rsidRDefault="00894EB9" w:rsidP="00894EB9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r w:rsidRPr="00894EB9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  <w:t> </w:t>
      </w:r>
    </w:p>
    <w:p w:rsidR="00894EB9" w:rsidRPr="00894EB9" w:rsidRDefault="00894EB9" w:rsidP="00894EB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894EB9">
        <w:rPr>
          <w:rFonts w:ascii="Arial" w:eastAsia="Times New Roman" w:hAnsi="Arial" w:cs="Arial"/>
          <w:b/>
          <w:bCs/>
          <w:color w:val="005D3B"/>
          <w:sz w:val="38"/>
          <w:szCs w:val="38"/>
          <w:lang w:eastAsia="es-ES_tradnl"/>
        </w:rPr>
        <w:t>129,00 €</w:t>
      </w:r>
    </w:p>
    <w:p w:rsidR="00894EB9" w:rsidRDefault="00894EB9"/>
    <w:p w:rsidR="00894EB9" w:rsidRDefault="00894EB9"/>
    <w:p w:rsidR="00894EB9" w:rsidRDefault="00894EB9"/>
    <w:p w:rsidR="00894EB9" w:rsidRDefault="00894EB9"/>
    <w:p w:rsidR="00894EB9" w:rsidRDefault="00894EB9"/>
    <w:p w:rsidR="00894EB9" w:rsidRDefault="00894EB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161EDCA">
            <wp:simplePos x="0" y="0"/>
            <wp:positionH relativeFrom="column">
              <wp:posOffset>127211</wp:posOffset>
            </wp:positionH>
            <wp:positionV relativeFrom="paragraph">
              <wp:posOffset>12065</wp:posOffset>
            </wp:positionV>
            <wp:extent cx="2655570" cy="3284855"/>
            <wp:effectExtent l="0" t="0" r="0" b="4445"/>
            <wp:wrapSquare wrapText="bothSides"/>
            <wp:docPr id="3" name="Imagen 3" descr="Imagen que contiene juego atlético, golf, deporte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18-11-02 a las 10.52.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EB9" w:rsidRDefault="00894EB9"/>
    <w:p w:rsidR="00894EB9" w:rsidRPr="00894EB9" w:rsidRDefault="00894EB9" w:rsidP="00894EB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proofErr w:type="spellStart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>Wedge</w:t>
      </w:r>
      <w:proofErr w:type="spellEnd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 xml:space="preserve"> </w:t>
      </w:r>
      <w:proofErr w:type="spellStart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>Callaway</w:t>
      </w:r>
      <w:proofErr w:type="spellEnd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 xml:space="preserve"> </w:t>
      </w:r>
      <w:proofErr w:type="spellStart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>Mack</w:t>
      </w:r>
      <w:proofErr w:type="spellEnd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 xml:space="preserve"> </w:t>
      </w:r>
      <w:proofErr w:type="spellStart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>Daddy</w:t>
      </w:r>
      <w:proofErr w:type="spellEnd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 xml:space="preserve"> PM-GRIND Acero</w:t>
      </w:r>
      <w:r w:rsidRPr="00894EB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. Los </w:t>
      </w:r>
      <w:proofErr w:type="spellStart"/>
      <w:r w:rsidRPr="00894EB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wedges</w:t>
      </w:r>
      <w:proofErr w:type="spellEnd"/>
      <w:r w:rsidRPr="00894EB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MD están diseñados para ofrecer mayor versatilidad en cada tiro, cualquiera sea la condición del campo y el swing.</w:t>
      </w:r>
    </w:p>
    <w:p w:rsidR="00894EB9" w:rsidRDefault="00894EB9" w:rsidP="00894EB9">
      <w:pPr>
        <w:shd w:val="clear" w:color="auto" w:fill="FFFFFF"/>
        <w:spacing w:after="0" w:line="240" w:lineRule="auto"/>
        <w:ind w:right="90"/>
        <w:jc w:val="right"/>
        <w:rPr>
          <w:rFonts w:ascii="Arial" w:eastAsia="Times New Roman" w:hAnsi="Arial" w:cs="Arial"/>
          <w:strike/>
          <w:color w:val="666666"/>
          <w:sz w:val="33"/>
          <w:szCs w:val="33"/>
          <w:lang w:eastAsia="es-ES_tradnl"/>
        </w:rPr>
      </w:pPr>
    </w:p>
    <w:p w:rsidR="00894EB9" w:rsidRPr="00894EB9" w:rsidRDefault="00894EB9" w:rsidP="00894EB9">
      <w:pPr>
        <w:shd w:val="clear" w:color="auto" w:fill="FFFFFF"/>
        <w:spacing w:after="0" w:line="240" w:lineRule="auto"/>
        <w:ind w:right="90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894EB9">
        <w:rPr>
          <w:rFonts w:ascii="Arial" w:eastAsia="Times New Roman" w:hAnsi="Arial" w:cs="Arial"/>
          <w:strike/>
          <w:color w:val="666666"/>
          <w:sz w:val="33"/>
          <w:szCs w:val="33"/>
          <w:lang w:eastAsia="es-ES_tradnl"/>
        </w:rPr>
        <w:t>149,00 €</w:t>
      </w:r>
    </w:p>
    <w:p w:rsidR="00894EB9" w:rsidRPr="00894EB9" w:rsidRDefault="00894EB9" w:rsidP="00894EB9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r w:rsidRPr="00894EB9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  <w:t> </w:t>
      </w:r>
    </w:p>
    <w:p w:rsidR="00894EB9" w:rsidRPr="00894EB9" w:rsidRDefault="00894EB9" w:rsidP="00894EB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894EB9">
        <w:rPr>
          <w:rFonts w:ascii="Arial" w:eastAsia="Times New Roman" w:hAnsi="Arial" w:cs="Arial"/>
          <w:b/>
          <w:bCs/>
          <w:color w:val="005D3B"/>
          <w:sz w:val="38"/>
          <w:szCs w:val="38"/>
          <w:lang w:eastAsia="es-ES_tradnl"/>
        </w:rPr>
        <w:t>129,00 €</w:t>
      </w:r>
    </w:p>
    <w:p w:rsidR="00894EB9" w:rsidRDefault="00894EB9"/>
    <w:p w:rsidR="00894EB9" w:rsidRDefault="00894EB9"/>
    <w:p w:rsidR="00894EB9" w:rsidRDefault="00894EB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34925</wp:posOffset>
            </wp:positionV>
            <wp:extent cx="3521710" cy="4370705"/>
            <wp:effectExtent l="0" t="0" r="0" b="0"/>
            <wp:wrapSquare wrapText="bothSides"/>
            <wp:docPr id="4" name="Imagen 4" descr="Imagen que contiene juego atlético, golf, deporte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18-11-02 a las 10.54.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EB9" w:rsidRDefault="00894EB9" w:rsidP="00894E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eastAsia="es-ES_tradnl"/>
        </w:rPr>
      </w:pPr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 xml:space="preserve">Los </w:t>
      </w:r>
      <w:proofErr w:type="spellStart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>Wedges</w:t>
      </w:r>
      <w:proofErr w:type="spellEnd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 xml:space="preserve"> Cleveland 588 RTX CB 3.0 </w:t>
      </w:r>
      <w:r w:rsidRPr="00894EB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están fabricados con la tecnología más avanzada, aunque mantienen el diseño clásico de los anteriores modelos. </w:t>
      </w:r>
    </w:p>
    <w:p w:rsidR="00894EB9" w:rsidRPr="00894EB9" w:rsidRDefault="00894EB9" w:rsidP="00894E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894EB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Los </w:t>
      </w:r>
      <w:proofErr w:type="spellStart"/>
      <w:r w:rsidRPr="00894EB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wedges</w:t>
      </w:r>
      <w:proofErr w:type="spellEnd"/>
      <w:r w:rsidRPr="00894EB9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de Cleveland están destinados a los golfistas que buscan la combinación perfecta de distancia y perdón.</w:t>
      </w:r>
    </w:p>
    <w:p w:rsidR="00894EB9" w:rsidRDefault="00894EB9" w:rsidP="00894EB9">
      <w:pPr>
        <w:shd w:val="clear" w:color="auto" w:fill="FFFFFF"/>
        <w:spacing w:after="0" w:line="240" w:lineRule="auto"/>
        <w:ind w:right="90"/>
        <w:jc w:val="right"/>
        <w:rPr>
          <w:rFonts w:ascii="Arial" w:eastAsia="Times New Roman" w:hAnsi="Arial" w:cs="Arial"/>
          <w:strike/>
          <w:color w:val="666666"/>
          <w:sz w:val="33"/>
          <w:szCs w:val="33"/>
          <w:lang w:eastAsia="es-ES_tradnl"/>
        </w:rPr>
      </w:pPr>
    </w:p>
    <w:p w:rsidR="00894EB9" w:rsidRPr="00894EB9" w:rsidRDefault="00894EB9" w:rsidP="00894EB9">
      <w:pPr>
        <w:shd w:val="clear" w:color="auto" w:fill="FFFFFF"/>
        <w:spacing w:after="0" w:line="240" w:lineRule="auto"/>
        <w:ind w:right="90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894EB9">
        <w:rPr>
          <w:rFonts w:ascii="Arial" w:eastAsia="Times New Roman" w:hAnsi="Arial" w:cs="Arial"/>
          <w:strike/>
          <w:color w:val="666666"/>
          <w:sz w:val="33"/>
          <w:szCs w:val="33"/>
          <w:lang w:eastAsia="es-ES_tradnl"/>
        </w:rPr>
        <w:t>162,09 €</w:t>
      </w:r>
    </w:p>
    <w:p w:rsidR="00894EB9" w:rsidRPr="00894EB9" w:rsidRDefault="00894EB9" w:rsidP="00894EB9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r w:rsidRPr="00894EB9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  <w:t> </w:t>
      </w:r>
    </w:p>
    <w:p w:rsidR="00894EB9" w:rsidRPr="00894EB9" w:rsidRDefault="00894EB9" w:rsidP="00894EB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894EB9">
        <w:rPr>
          <w:rFonts w:ascii="Arial" w:eastAsia="Times New Roman" w:hAnsi="Arial" w:cs="Arial"/>
          <w:b/>
          <w:bCs/>
          <w:color w:val="005D3B"/>
          <w:sz w:val="38"/>
          <w:szCs w:val="38"/>
          <w:lang w:eastAsia="es-ES_tradnl"/>
        </w:rPr>
        <w:t>89,00 €</w:t>
      </w:r>
    </w:p>
    <w:p w:rsidR="00894EB9" w:rsidRDefault="00894EB9" w:rsidP="00894EB9">
      <w:pPr>
        <w:jc w:val="center"/>
      </w:pPr>
    </w:p>
    <w:p w:rsidR="00894EB9" w:rsidRDefault="00894EB9" w:rsidP="00894EB9">
      <w:pPr>
        <w:jc w:val="center"/>
      </w:pPr>
    </w:p>
    <w:p w:rsidR="00894EB9" w:rsidRDefault="00894EB9" w:rsidP="00894EB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-196638</wp:posOffset>
            </wp:positionH>
            <wp:positionV relativeFrom="paragraph">
              <wp:posOffset>423</wp:posOffset>
            </wp:positionV>
            <wp:extent cx="3315335" cy="4029710"/>
            <wp:effectExtent l="0" t="0" r="0" b="0"/>
            <wp:wrapSquare wrapText="bothSides"/>
            <wp:docPr id="5" name="Imagen 5" descr="Imagen que contiene juego atlético, deporte, golf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18-11-02 a las 10.56.2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EB9" w:rsidRPr="00894EB9" w:rsidRDefault="00894EB9" w:rsidP="00894E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proofErr w:type="spellStart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shd w:val="clear" w:color="auto" w:fill="FFFFFF"/>
          <w:lang w:eastAsia="es-ES_tradnl"/>
        </w:rPr>
        <w:t>Chipper</w:t>
      </w:r>
      <w:proofErr w:type="spellEnd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shd w:val="clear" w:color="auto" w:fill="FFFFFF"/>
          <w:lang w:eastAsia="es-ES_tradnl"/>
        </w:rPr>
        <w:t xml:space="preserve"> </w:t>
      </w:r>
      <w:proofErr w:type="spellStart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shd w:val="clear" w:color="auto" w:fill="FFFFFF"/>
          <w:lang w:eastAsia="es-ES_tradnl"/>
        </w:rPr>
        <w:t>Odyssey</w:t>
      </w:r>
      <w:proofErr w:type="spellEnd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shd w:val="clear" w:color="auto" w:fill="FFFFFF"/>
          <w:lang w:eastAsia="es-ES_tradnl"/>
        </w:rPr>
        <w:t xml:space="preserve"> X-ACT </w:t>
      </w:r>
      <w:proofErr w:type="spellStart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shd w:val="clear" w:color="auto" w:fill="FFFFFF"/>
          <w:lang w:eastAsia="es-ES_tradnl"/>
        </w:rPr>
        <w:t>Tank</w:t>
      </w:r>
      <w:proofErr w:type="spellEnd"/>
      <w:r w:rsidRPr="00894EB9">
        <w:rPr>
          <w:rFonts w:ascii="Arial" w:eastAsia="Times New Roman" w:hAnsi="Arial" w:cs="Arial"/>
          <w:b/>
          <w:bCs/>
          <w:color w:val="222222"/>
          <w:sz w:val="27"/>
          <w:szCs w:val="27"/>
          <w:shd w:val="clear" w:color="auto" w:fill="FFFFFF"/>
          <w:lang w:eastAsia="es-ES_tradnl"/>
        </w:rPr>
        <w:t>.</w:t>
      </w:r>
      <w:r w:rsidRPr="00894EB9">
        <w:rPr>
          <w:rFonts w:ascii="Arial" w:eastAsia="Times New Roman" w:hAnsi="Arial" w:cs="Arial"/>
          <w:color w:val="222222"/>
          <w:sz w:val="27"/>
          <w:szCs w:val="27"/>
          <w:shd w:val="clear" w:color="auto" w:fill="FFFFFF"/>
          <w:lang w:eastAsia="es-ES_tradnl"/>
        </w:rPr>
        <w:t> Está diseñado para satisfacer las demandas de los mejores jugadores del mundo al acercarse al Green. El nuevo y mejorado inserto ofrece un sonido más consistente y mejores sensaciones.</w:t>
      </w:r>
    </w:p>
    <w:p w:rsidR="00894EB9" w:rsidRDefault="00894EB9" w:rsidP="00894EB9">
      <w:pPr>
        <w:jc w:val="center"/>
      </w:pPr>
    </w:p>
    <w:p w:rsidR="00894EB9" w:rsidRDefault="00894EB9" w:rsidP="00894EB9">
      <w:pPr>
        <w:shd w:val="clear" w:color="auto" w:fill="FFFFFF"/>
        <w:spacing w:after="0" w:line="240" w:lineRule="auto"/>
        <w:ind w:right="90"/>
        <w:jc w:val="right"/>
      </w:pPr>
    </w:p>
    <w:p w:rsidR="00894EB9" w:rsidRPr="00894EB9" w:rsidRDefault="00894EB9" w:rsidP="00894EB9">
      <w:pPr>
        <w:shd w:val="clear" w:color="auto" w:fill="FFFFFF"/>
        <w:spacing w:after="0" w:line="240" w:lineRule="auto"/>
        <w:ind w:right="90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894EB9">
        <w:rPr>
          <w:rFonts w:ascii="Arial" w:eastAsia="Times New Roman" w:hAnsi="Arial" w:cs="Arial"/>
          <w:strike/>
          <w:color w:val="666666"/>
          <w:sz w:val="33"/>
          <w:szCs w:val="33"/>
          <w:lang w:eastAsia="es-ES_tradnl"/>
        </w:rPr>
        <w:t>149,00 €</w:t>
      </w:r>
    </w:p>
    <w:p w:rsidR="00894EB9" w:rsidRPr="00894EB9" w:rsidRDefault="00894EB9" w:rsidP="00894EB9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s-ES_tradnl"/>
        </w:rPr>
      </w:pPr>
      <w:r w:rsidRPr="00894EB9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ES_tradnl"/>
        </w:rPr>
        <w:t> </w:t>
      </w:r>
    </w:p>
    <w:p w:rsidR="00894EB9" w:rsidRPr="00894EB9" w:rsidRDefault="00894EB9" w:rsidP="00894EB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894EB9">
        <w:rPr>
          <w:rFonts w:ascii="Arial" w:eastAsia="Times New Roman" w:hAnsi="Arial" w:cs="Arial"/>
          <w:b/>
          <w:bCs/>
          <w:color w:val="005D3B"/>
          <w:sz w:val="38"/>
          <w:szCs w:val="38"/>
          <w:lang w:eastAsia="es-ES_tradnl"/>
        </w:rPr>
        <w:t>129,00 €</w:t>
      </w:r>
    </w:p>
    <w:p w:rsidR="00894EB9" w:rsidRDefault="00894EB9" w:rsidP="00894EB9">
      <w:pPr>
        <w:jc w:val="center"/>
      </w:pPr>
    </w:p>
    <w:p w:rsidR="00894EB9" w:rsidRDefault="00894EB9" w:rsidP="00894EB9">
      <w:pPr>
        <w:jc w:val="center"/>
      </w:pPr>
    </w:p>
    <w:p w:rsidR="00894EB9" w:rsidRDefault="00894EB9" w:rsidP="00894EB9">
      <w:pPr>
        <w:jc w:val="center"/>
      </w:pPr>
    </w:p>
    <w:p w:rsidR="00894EB9" w:rsidRDefault="00894EB9" w:rsidP="00894EB9">
      <w:pPr>
        <w:jc w:val="center"/>
      </w:pPr>
    </w:p>
    <w:p w:rsidR="00894EB9" w:rsidRDefault="00894EB9" w:rsidP="00894EB9">
      <w:pPr>
        <w:jc w:val="center"/>
      </w:pPr>
    </w:p>
    <w:p w:rsidR="00894EB9" w:rsidRDefault="00894EB9" w:rsidP="00894EB9">
      <w:pPr>
        <w:jc w:val="center"/>
      </w:pPr>
      <w:bookmarkStart w:id="0" w:name="_GoBack"/>
      <w:bookmarkEnd w:id="0"/>
    </w:p>
    <w:sectPr w:rsidR="00894EB9">
      <w:footerReference w:type="default" r:id="rId11"/>
      <w:pgSz w:w="11907" w:h="16839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28D" w:rsidRDefault="0083328D">
      <w:pPr>
        <w:spacing w:after="0" w:line="240" w:lineRule="auto"/>
      </w:pPr>
      <w:r>
        <w:separator/>
      </w:r>
    </w:p>
  </w:endnote>
  <w:endnote w:type="continuationSeparator" w:id="0">
    <w:p w:rsidR="0083328D" w:rsidRDefault="00833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26C9" w:rsidRDefault="008453B2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28D" w:rsidRDefault="0083328D">
      <w:pPr>
        <w:spacing w:after="0" w:line="240" w:lineRule="auto"/>
      </w:pPr>
      <w:r>
        <w:separator/>
      </w:r>
    </w:p>
  </w:footnote>
  <w:footnote w:type="continuationSeparator" w:id="0">
    <w:p w:rsidR="0083328D" w:rsidRDefault="00833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EB9"/>
    <w:rsid w:val="0083328D"/>
    <w:rsid w:val="008453B2"/>
    <w:rsid w:val="00894EB9"/>
    <w:rsid w:val="00E861DA"/>
    <w:rsid w:val="00F2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4C4D5"/>
  <w15:chartTrackingRefBased/>
  <w15:docId w15:val="{80087D22-1AD2-654B-B1DD-E3E99D2A7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53B2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</w:rPr>
  </w:style>
  <w:style w:type="paragraph" w:styleId="Ttulo">
    <w:name w:val="Title"/>
    <w:basedOn w:val="Normal"/>
    <w:link w:val="Ttulo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tulo">
    <w:name w:val="Subtitle"/>
    <w:basedOn w:val="Normal"/>
    <w:link w:val="Subttulo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tuloCar">
    <w:name w:val="Subtítulo Car"/>
    <w:basedOn w:val="Fuentedeprrafopredeter"/>
    <w:link w:val="Subttulo"/>
    <w:uiPriority w:val="2"/>
    <w:rPr>
      <w:rFonts w:eastAsiaTheme="minorEastAsia"/>
      <w:i/>
      <w:sz w:val="48"/>
    </w:rPr>
  </w:style>
  <w:style w:type="paragraph" w:styleId="Fecha">
    <w:name w:val="Date"/>
    <w:basedOn w:val="Normal"/>
    <w:next w:val="Ttulo1"/>
    <w:link w:val="FechaCar"/>
    <w:uiPriority w:val="3"/>
    <w:qFormat/>
    <w:pPr>
      <w:spacing w:before="480" w:after="60" w:line="240" w:lineRule="auto"/>
    </w:pPr>
    <w:rPr>
      <w:sz w:val="32"/>
    </w:rPr>
  </w:style>
  <w:style w:type="character" w:customStyle="1" w:styleId="FechaCar">
    <w:name w:val="Fecha Car"/>
    <w:basedOn w:val="Fuentedeprrafopredeter"/>
    <w:link w:val="Fecha"/>
    <w:uiPriority w:val="3"/>
    <w:rPr>
      <w:sz w:val="32"/>
    </w:rPr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epginaCar">
    <w:name w:val="Pie de página Car"/>
    <w:basedOn w:val="Fuentedeprrafopredeter"/>
    <w:link w:val="Piedepgina"/>
    <w:uiPriority w:val="99"/>
    <w:rPr>
      <w:b/>
      <w:sz w:val="36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nfasis">
    <w:name w:val="Emphasis"/>
    <w:basedOn w:val="Fuentedeprrafopredeter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/>
      <w:iCs/>
      <w:sz w:val="36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Car">
    <w:name w:val="Cita Car"/>
    <w:basedOn w:val="Fuentedeprrafopredeter"/>
    <w:link w:val="Cita"/>
    <w:uiPriority w:val="29"/>
    <w:semiHidden/>
    <w:rPr>
      <w:iCs/>
      <w:sz w:val="36"/>
    </w:rPr>
  </w:style>
  <w:style w:type="character" w:styleId="Textoennegrita">
    <w:name w:val="Strong"/>
    <w:basedOn w:val="Fuentedeprrafopredeter"/>
    <w:uiPriority w:val="22"/>
    <w:unhideWhenUsed/>
    <w:qFormat/>
    <w:rPr>
      <w:b/>
      <w:bCs/>
      <w:color w:val="3A3A3A" w:themeColor="text2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3A3A3A" w:themeColor="text2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NormalWeb">
    <w:name w:val="Normal (Web)"/>
    <w:basedOn w:val="Normal"/>
    <w:uiPriority w:val="99"/>
    <w:semiHidden/>
    <w:unhideWhenUsed/>
    <w:rsid w:val="0089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paragraph" w:customStyle="1" w:styleId="old-price">
    <w:name w:val="old-price"/>
    <w:basedOn w:val="Normal"/>
    <w:rsid w:val="0089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character" w:customStyle="1" w:styleId="price">
    <w:name w:val="price"/>
    <w:basedOn w:val="Fuentedeprrafopredeter"/>
    <w:rsid w:val="00894EB9"/>
  </w:style>
  <w:style w:type="paragraph" w:customStyle="1" w:styleId="special-price">
    <w:name w:val="special-price"/>
    <w:basedOn w:val="Normal"/>
    <w:rsid w:val="0089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57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0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17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7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47568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5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610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419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single" w:sz="6" w:space="0" w:color="EEEEEE"/>
                                                    <w:left w:val="single" w:sz="6" w:space="0" w:color="EEEEEE"/>
                                                    <w:bottom w:val="single" w:sz="6" w:space="0" w:color="EEEEEE"/>
                                                    <w:right w:val="single" w:sz="6" w:space="0" w:color="EEEEEE"/>
                                                  </w:divBdr>
                                                  <w:divsChild>
                                                    <w:div w:id="1301182348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515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4" w:color="EEEE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915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69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807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812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15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8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237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1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4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toniovilasastre/Library/Containers/com.microsoft.Word/Data/Library/Application%20Support/Microsoft/Office/16.0/DTS/es-ES%7b759A8718-8F31-CC49-8A21-8B285E716152%7d/%7b1CB3FCCE-D21A-2E4E-807B-3B045B266A9E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Catálogo.dotx</Template>
  <TotalTime>6</TotalTime>
  <Pages>3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Vila Sastre</dc:creator>
  <cp:keywords/>
  <dc:description/>
  <cp:lastModifiedBy>Antonio Vila Sastre</cp:lastModifiedBy>
  <cp:revision>1</cp:revision>
  <dcterms:created xsi:type="dcterms:W3CDTF">2018-11-02T09:49:00Z</dcterms:created>
  <dcterms:modified xsi:type="dcterms:W3CDTF">2018-11-02T09:58:00Z</dcterms:modified>
</cp:coreProperties>
</file>