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general de folleto"/>
      </w:tblPr>
      <w:tblGrid>
        <w:gridCol w:w="7279"/>
        <w:gridCol w:w="144"/>
        <w:gridCol w:w="3494"/>
      </w:tblGrid>
      <w:tr w:rsidR="000A796E" w:rsidTr="009C3721">
        <w:trPr>
          <w:trHeight w:hRule="exact" w:val="16138"/>
          <w:jc w:val="center"/>
        </w:trPr>
        <w:tc>
          <w:tcPr>
            <w:tcW w:w="7279" w:type="dxa"/>
          </w:tcPr>
          <w:p w:rsidR="00DD6B8A" w:rsidRPr="00E15E4E" w:rsidRDefault="00DD6B8A">
            <w:pPr>
              <w:rPr>
                <w:i/>
                <w:sz w:val="32"/>
                <w:szCs w:val="32"/>
              </w:rPr>
            </w:pPr>
            <w:r w:rsidRPr="00E15E4E">
              <w:rPr>
                <w:i/>
                <w:sz w:val="32"/>
                <w:szCs w:val="32"/>
              </w:rPr>
              <w:t xml:space="preserve">Teotihuacán Desconocido </w:t>
            </w:r>
          </w:p>
          <w:p w:rsidR="00E15E4E" w:rsidRPr="00E15E4E" w:rsidRDefault="00E15E4E">
            <w:pPr>
              <w:rPr>
                <w:i/>
                <w:sz w:val="32"/>
                <w:szCs w:val="32"/>
              </w:rPr>
            </w:pPr>
            <w:r w:rsidRPr="00E15E4E">
              <w:rPr>
                <w:i/>
                <w:sz w:val="32"/>
                <w:szCs w:val="32"/>
              </w:rPr>
              <w:t>Oficina: 594 10 82 275</w:t>
            </w:r>
            <w:r>
              <w:rPr>
                <w:i/>
                <w:sz w:val="32"/>
                <w:szCs w:val="32"/>
              </w:rPr>
              <w:t xml:space="preserve"> WhatsApp: 5614085552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eño para el contenido del cuerpo de folleto"/>
            </w:tblPr>
            <w:tblGrid>
              <w:gridCol w:w="7279"/>
            </w:tblGrid>
            <w:tr w:rsidR="000A796E" w:rsidTr="009C3721">
              <w:trPr>
                <w:cantSplit/>
                <w:trHeight w:hRule="exact" w:val="7728"/>
              </w:trPr>
              <w:tc>
                <w:tcPr>
                  <w:tcW w:w="7279" w:type="dxa"/>
                </w:tcPr>
                <w:p w:rsidR="000A796E" w:rsidRDefault="000A796E"/>
                <w:p w:rsidR="002A6473" w:rsidRDefault="00FD3A17">
                  <w:r>
                    <w:t xml:space="preserve">  </w:t>
                  </w:r>
                </w:p>
                <w:p w:rsidR="00FD3A17" w:rsidRDefault="00FD3A17">
                  <w:r>
                    <w:t xml:space="preserve">    </w:t>
                  </w:r>
                  <w:r w:rsidR="00C87FEB">
                    <w:rPr>
                      <w:noProof/>
                      <w:lang w:val="es-MX" w:eastAsia="es-MX"/>
                    </w:rPr>
                    <w:drawing>
                      <wp:inline distT="0" distB="0" distL="0" distR="0">
                        <wp:extent cx="3771900" cy="3771900"/>
                        <wp:effectExtent l="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walking tours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71900" cy="3771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796E" w:rsidTr="009C3721">
              <w:trPr>
                <w:trHeight w:hRule="exact" w:val="6873"/>
              </w:trPr>
              <w:tc>
                <w:tcPr>
                  <w:tcW w:w="7279" w:type="dxa"/>
                </w:tcPr>
                <w:p w:rsidR="00C77633" w:rsidRDefault="00C87FEB">
                  <w:pPr>
                    <w:pStyle w:val="Subttulo"/>
                  </w:pPr>
                  <w:r>
                    <w:t>walking tour</w:t>
                  </w:r>
                </w:p>
                <w:p w:rsidR="00DD6B8A" w:rsidRDefault="00DD6B8A" w:rsidP="00DD6B8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  <w:p w:rsidR="00DD6B8A" w:rsidRDefault="00DD6B8A" w:rsidP="00DD6B8A">
                  <w:pPr>
                    <w:rPr>
                      <w:sz w:val="22"/>
                      <w:szCs w:val="22"/>
                    </w:rPr>
                  </w:pPr>
                </w:p>
                <w:p w:rsidR="00DD6B8A" w:rsidRDefault="00DD6B8A" w:rsidP="00DD6B8A">
                  <w:pPr>
                    <w:rPr>
                      <w:sz w:val="22"/>
                      <w:szCs w:val="22"/>
                    </w:rPr>
                  </w:pPr>
                </w:p>
                <w:p w:rsidR="00C87FEB" w:rsidRDefault="00C77633" w:rsidP="00C87FEB">
                  <w:pPr>
                    <w:rPr>
                      <w:b/>
                      <w:sz w:val="32"/>
                      <w:szCs w:val="32"/>
                    </w:rPr>
                  </w:pPr>
                  <w:r w:rsidRPr="00C77633">
                    <w:rPr>
                      <w:b/>
                      <w:sz w:val="32"/>
                      <w:szCs w:val="32"/>
                    </w:rPr>
                    <w:t xml:space="preserve">Cita: </w:t>
                  </w:r>
                  <w:r w:rsidR="00C87FEB">
                    <w:rPr>
                      <w:b/>
                      <w:sz w:val="32"/>
                      <w:szCs w:val="32"/>
                    </w:rPr>
                    <w:t xml:space="preserve"> La que se acuerde con el guía </w:t>
                  </w:r>
                </w:p>
                <w:p w:rsidR="00C77633" w:rsidRDefault="00C77633" w:rsidP="00366709">
                  <w:pPr>
                    <w:rPr>
                      <w:b/>
                      <w:sz w:val="32"/>
                      <w:szCs w:val="32"/>
                    </w:rPr>
                  </w:pPr>
                  <w:r w:rsidRPr="00C77633">
                    <w:rPr>
                      <w:b/>
                      <w:sz w:val="32"/>
                      <w:szCs w:val="32"/>
                    </w:rPr>
                    <w:t>Lugar: Puerta #</w:t>
                  </w:r>
                  <w:r w:rsidR="00366709">
                    <w:rPr>
                      <w:b/>
                      <w:sz w:val="32"/>
                      <w:szCs w:val="32"/>
                    </w:rPr>
                    <w:t>5</w:t>
                  </w:r>
                  <w:r w:rsidRPr="00C77633">
                    <w:rPr>
                      <w:b/>
                      <w:sz w:val="32"/>
                      <w:szCs w:val="32"/>
                    </w:rPr>
                    <w:t xml:space="preserve"> de la Zona Arqueológica de Teotihuacán</w:t>
                  </w:r>
                </w:p>
                <w:p w:rsidR="002532A8" w:rsidRPr="002532A8" w:rsidRDefault="002532A8" w:rsidP="002532A8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Nota: No incluye boleto de entrada a la zona arqueológica de lunes a sábado, los domingos el acceso es gratis para mexicanos</w:t>
                  </w:r>
                </w:p>
              </w:tc>
            </w:tr>
            <w:tr w:rsidR="000A796E" w:rsidTr="009C3721">
              <w:trPr>
                <w:trHeight w:hRule="exact" w:val="1533"/>
              </w:trPr>
              <w:tc>
                <w:tcPr>
                  <w:tcW w:w="7279" w:type="dxa"/>
                  <w:vAlign w:val="bottom"/>
                </w:tcPr>
                <w:p w:rsidR="000A796E" w:rsidRDefault="000A796E"/>
              </w:tc>
            </w:tr>
          </w:tbl>
          <w:p w:rsidR="000A796E" w:rsidRDefault="000A796E"/>
        </w:tc>
        <w:tc>
          <w:tcPr>
            <w:tcW w:w="144" w:type="dxa"/>
          </w:tcPr>
          <w:p w:rsidR="000A796E" w:rsidRDefault="000A796E"/>
        </w:tc>
        <w:tc>
          <w:tcPr>
            <w:tcW w:w="3494" w:type="dxa"/>
          </w:tcPr>
          <w:tbl>
            <w:tblPr>
              <w:tblW w:w="3494" w:type="dxa"/>
              <w:tblInd w:w="6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Diseño de barra lateral de folleto"/>
            </w:tblPr>
            <w:tblGrid>
              <w:gridCol w:w="3494"/>
            </w:tblGrid>
            <w:tr w:rsidR="000A796E" w:rsidTr="009C3721">
              <w:trPr>
                <w:trHeight w:hRule="exact" w:val="11723"/>
              </w:trPr>
              <w:tc>
                <w:tcPr>
                  <w:tcW w:w="3494" w:type="dxa"/>
                  <w:shd w:val="clear" w:color="auto" w:fill="97C83C" w:themeFill="accent2"/>
                  <w:vAlign w:val="center"/>
                </w:tcPr>
                <w:p w:rsidR="000A796E" w:rsidRDefault="00DD6B8A">
                  <w:pPr>
                    <w:pStyle w:val="Ttulo2"/>
                  </w:pPr>
                  <w:r>
                    <w:t>Incluye:</w:t>
                  </w:r>
                </w:p>
                <w:p w:rsidR="000A796E" w:rsidRDefault="000A796E">
                  <w:pPr>
                    <w:pStyle w:val="Lnea"/>
                  </w:pPr>
                </w:p>
                <w:p w:rsidR="00C77633" w:rsidRDefault="00C77633" w:rsidP="00C77633">
                  <w:pPr>
                    <w:pStyle w:val="Ttulo2"/>
                  </w:pPr>
                  <w:r>
                    <w:t xml:space="preserve">° </w:t>
                  </w:r>
                  <w:r w:rsidR="00C87FEB">
                    <w:t>Guía Certificado</w:t>
                  </w:r>
                </w:p>
                <w:p w:rsidR="000A796E" w:rsidRDefault="00101EFC" w:rsidP="00C77633">
                  <w:pPr>
                    <w:pStyle w:val="Ttulo2"/>
                  </w:pPr>
                  <w:r>
                    <w:t xml:space="preserve">° </w:t>
                  </w:r>
                  <w:r w:rsidR="00C87FEB">
                    <w:t>2 a 3 horas de recorrido por todos los puntos arqueológicos como pintura mural, pirámide del sol de la luna, templo de Quetzalcóatl y calzada de los muertos.</w:t>
                  </w:r>
                </w:p>
                <w:p w:rsidR="00DD6B8A" w:rsidRDefault="00DB1A49" w:rsidP="009C3721">
                  <w:pPr>
                    <w:pStyle w:val="Ttulo2"/>
                    <w:jc w:val="left"/>
                  </w:pPr>
                  <w:r>
                    <w:t xml:space="preserve">° </w:t>
                  </w:r>
                  <w:r w:rsidR="00C87FEB">
                    <w:t xml:space="preserve">Prueba de la bebida de los Dioses.           </w:t>
                  </w:r>
                  <w:r w:rsidR="009C3721">
                    <w:t xml:space="preserve">        </w:t>
                  </w:r>
                  <w:r>
                    <w:t xml:space="preserve">° </w:t>
                  </w:r>
                  <w:r w:rsidR="009C3721">
                    <w:t xml:space="preserve">Visita a la fábrica de </w:t>
                  </w:r>
                  <w:r w:rsidR="00C87FEB">
                    <w:t>Xoconostle, tuna y nopal a degustar productos naturales.</w:t>
                  </w:r>
                </w:p>
                <w:p w:rsidR="00C87FEB" w:rsidRPr="00C87FEB" w:rsidRDefault="00C87FEB" w:rsidP="00C87FEB">
                  <w:pPr>
                    <w:pStyle w:val="Lnea"/>
                    <w:jc w:val="left"/>
                  </w:pPr>
                  <w:r>
                    <w:t>.</w:t>
                  </w:r>
                </w:p>
                <w:p w:rsidR="00C87FEB" w:rsidRPr="00C87FEB" w:rsidRDefault="00C87FEB" w:rsidP="00C87FEB">
                  <w:pPr>
                    <w:pStyle w:val="Lnea"/>
                  </w:pPr>
                  <w:r>
                    <w:t>°</w:t>
                  </w:r>
                </w:p>
                <w:p w:rsidR="00C87FEB" w:rsidRPr="00C87FEB" w:rsidRDefault="00C87FEB" w:rsidP="00C87FEB">
                  <w:pPr>
                    <w:pStyle w:val="Lnea"/>
                  </w:pPr>
                  <w:r>
                    <w:t xml:space="preserve">° </w:t>
                  </w:r>
                </w:p>
                <w:p w:rsidR="00101EFC" w:rsidRPr="00101EFC" w:rsidRDefault="00101EFC" w:rsidP="00101EFC">
                  <w:pPr>
                    <w:pStyle w:val="Lnea"/>
                    <w:jc w:val="left"/>
                  </w:pPr>
                </w:p>
                <w:p w:rsidR="00DD6B8A" w:rsidRPr="00DD6B8A" w:rsidRDefault="00DD6B8A" w:rsidP="00DD6B8A">
                  <w:pPr>
                    <w:pStyle w:val="Lnea"/>
                  </w:pPr>
                  <w:r>
                    <w:t>°</w:t>
                  </w:r>
                </w:p>
              </w:tc>
            </w:tr>
            <w:tr w:rsidR="000A796E" w:rsidTr="009C3721">
              <w:trPr>
                <w:trHeight w:hRule="exact" w:val="153"/>
              </w:trPr>
              <w:tc>
                <w:tcPr>
                  <w:tcW w:w="3494" w:type="dxa"/>
                </w:tcPr>
                <w:p w:rsidR="000A796E" w:rsidRDefault="000A796E"/>
              </w:tc>
            </w:tr>
            <w:tr w:rsidR="000A796E" w:rsidTr="009C3721">
              <w:trPr>
                <w:trHeight w:hRule="exact" w:val="4259"/>
              </w:trPr>
              <w:tc>
                <w:tcPr>
                  <w:tcW w:w="3494" w:type="dxa"/>
                  <w:shd w:val="clear" w:color="auto" w:fill="E03177" w:themeFill="accent1"/>
                  <w:vAlign w:val="center"/>
                </w:tcPr>
                <w:p w:rsidR="00DB1A49" w:rsidRDefault="00DB1A49" w:rsidP="00E15E4E">
                  <w:pPr>
                    <w:pStyle w:val="Ttulo3"/>
                  </w:pPr>
                  <w:r>
                    <w:t xml:space="preserve"> COSTO:</w:t>
                  </w:r>
                  <w:bookmarkStart w:id="0" w:name="_GoBack"/>
                  <w:bookmarkEnd w:id="0"/>
                </w:p>
                <w:p w:rsidR="00C87FEB" w:rsidRDefault="00DB1A49" w:rsidP="00E15E4E">
                  <w:pPr>
                    <w:pStyle w:val="Ttulo3"/>
                  </w:pPr>
                  <w:r>
                    <w:t>$55</w:t>
                  </w:r>
                  <w:r w:rsidR="00C87FEB">
                    <w:t>0</w:t>
                  </w:r>
                  <w:r w:rsidR="009C3721">
                    <w:t xml:space="preserve"> de</w:t>
                  </w:r>
                  <w:r>
                    <w:t>sde 1 a 6</w:t>
                  </w:r>
                  <w:r w:rsidR="00C87FEB">
                    <w:t xml:space="preserve"> personas </w:t>
                  </w:r>
                </w:p>
                <w:p w:rsidR="00E15E4E" w:rsidRPr="00E15E4E" w:rsidRDefault="00C87FEB" w:rsidP="00E15E4E">
                  <w:pPr>
                    <w:pStyle w:val="Ttulo3"/>
                  </w:pPr>
                  <w:r>
                    <w:t xml:space="preserve">$1000 por </w:t>
                  </w:r>
                  <w:r w:rsidR="009C3721">
                    <w:t xml:space="preserve">grupo </w:t>
                  </w:r>
                  <w:r w:rsidR="00DB1A49">
                    <w:t>de 7</w:t>
                  </w:r>
                  <w:r>
                    <w:t xml:space="preserve"> a 20 personas</w:t>
                  </w:r>
                  <w:r w:rsidR="00101EFC">
                    <w:t xml:space="preserve"> </w:t>
                  </w:r>
                  <w:r w:rsidR="00E15E4E">
                    <w:t xml:space="preserve"> </w:t>
                  </w:r>
                </w:p>
                <w:p w:rsidR="000A796E" w:rsidRDefault="000A796E" w:rsidP="009C3721">
                  <w:pPr>
                    <w:pStyle w:val="Informacindecontacto"/>
                    <w:jc w:val="left"/>
                  </w:pPr>
                </w:p>
              </w:tc>
            </w:tr>
          </w:tbl>
          <w:p w:rsidR="000A796E" w:rsidRDefault="000A796E"/>
        </w:tc>
      </w:tr>
    </w:tbl>
    <w:p w:rsidR="000A796E" w:rsidRDefault="000A796E" w:rsidP="00DB1A49">
      <w:pPr>
        <w:pStyle w:val="Sinespaciado"/>
      </w:pPr>
    </w:p>
    <w:sectPr w:rsidR="000A796E" w:rsidSect="000607C6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8A"/>
    <w:rsid w:val="000607C6"/>
    <w:rsid w:val="000A1151"/>
    <w:rsid w:val="000A796E"/>
    <w:rsid w:val="00101EFC"/>
    <w:rsid w:val="002532A8"/>
    <w:rsid w:val="002A6473"/>
    <w:rsid w:val="00347D12"/>
    <w:rsid w:val="00366709"/>
    <w:rsid w:val="00551696"/>
    <w:rsid w:val="00660FDF"/>
    <w:rsid w:val="00671F77"/>
    <w:rsid w:val="006C0873"/>
    <w:rsid w:val="00837A37"/>
    <w:rsid w:val="009C3721"/>
    <w:rsid w:val="00C77633"/>
    <w:rsid w:val="00C87FEB"/>
    <w:rsid w:val="00DB1A49"/>
    <w:rsid w:val="00DD6B8A"/>
    <w:rsid w:val="00E15E4E"/>
    <w:rsid w:val="00E920E5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467C6"/>
  <w15:chartTrackingRefBased/>
  <w15:docId w15:val="{06F4D975-1A1B-4498-992E-1C2EAC35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s-E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Lnea"/>
    <w:link w:val="Ttulo2C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Ttulo4">
    <w:name w:val="heading 4"/>
    <w:basedOn w:val="Normal"/>
    <w:next w:val="Normal"/>
    <w:link w:val="Ttulo4C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Ttulo"/>
    <w:link w:val="SubttuloC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tuloCar">
    <w:name w:val="Subtítulo Car"/>
    <w:basedOn w:val="Fuentedeprrafopredeter"/>
    <w:link w:val="Subttulo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tulo">
    <w:name w:val="Title"/>
    <w:basedOn w:val="Normal"/>
    <w:next w:val="Normal"/>
    <w:link w:val="TtuloC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tulo1Car">
    <w:name w:val="Título 1 Car"/>
    <w:basedOn w:val="Fuentedeprrafopredeter"/>
    <w:link w:val="Ttulo1"/>
    <w:uiPriority w:val="3"/>
    <w:rPr>
      <w:b/>
      <w:bCs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Sinespaciado">
    <w:name w:val="No Spacing"/>
    <w:uiPriority w:val="19"/>
    <w:qFormat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nea">
    <w:name w:val="Línea"/>
    <w:basedOn w:val="Normal"/>
    <w:next w:val="Ttulo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tulo3Car">
    <w:name w:val="Título 3 Car"/>
    <w:basedOn w:val="Fuentedeprrafopredeter"/>
    <w:link w:val="Ttulo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Informacindecontacto">
    <w:name w:val="Información de contact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Fecha">
    <w:name w:val="Date"/>
    <w:basedOn w:val="Normal"/>
    <w:link w:val="FechaC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FechaCar">
    <w:name w:val="Fecha Car"/>
    <w:basedOn w:val="Fuentedeprrafopredeter"/>
    <w:link w:val="Fecha"/>
    <w:uiPriority w:val="5"/>
    <w:rPr>
      <w:color w:val="FFFFFF" w:themeColor="background1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Plantillas\Folleto%20de%20evento%20estacional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 de evento estacional</Template>
  <TotalTime>15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2020-01-01T23:34:00Z</cp:lastPrinted>
  <dcterms:created xsi:type="dcterms:W3CDTF">2019-04-19T21:35:00Z</dcterms:created>
  <dcterms:modified xsi:type="dcterms:W3CDTF">2020-01-01T23:34:00Z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