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18" w:rsidRDefault="00A5511B" w:rsidP="00A5511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5511B">
        <w:rPr>
          <w:rFonts w:ascii="Arial" w:hAnsi="Arial" w:cs="Arial"/>
          <w:b/>
          <w:sz w:val="24"/>
          <w:szCs w:val="24"/>
        </w:rPr>
        <w:t>REFLEXIONES SOBRE EL TEXTO:</w:t>
      </w:r>
      <w:r w:rsidRPr="00A5511B">
        <w:rPr>
          <w:rFonts w:ascii="Arial" w:hAnsi="Arial" w:cs="Arial"/>
          <w:b/>
          <w:sz w:val="24"/>
          <w:szCs w:val="24"/>
        </w:rPr>
        <w:t xml:space="preserve"> Desarrollar las habilidades de pensamiento mediante la indagación</w:t>
      </w:r>
    </w:p>
    <w:p w:rsidR="00A5511B" w:rsidRDefault="00A5511B" w:rsidP="00A551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¿Cuáles son las ideas claves de la lectura? Plantear y fundamentar como mínimo tres ideas por texto.</w:t>
      </w:r>
    </w:p>
    <w:p w:rsidR="00A5511B" w:rsidRDefault="00A5511B" w:rsidP="00A551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56992">
        <w:rPr>
          <w:rFonts w:ascii="Arial" w:hAnsi="Arial" w:cs="Arial"/>
          <w:sz w:val="24"/>
          <w:szCs w:val="24"/>
        </w:rPr>
        <w:t>Una de las ideas claves que presenta la lectura es que</w:t>
      </w:r>
      <w:r w:rsidRPr="00356992">
        <w:rPr>
          <w:rFonts w:ascii="Arial" w:hAnsi="Arial" w:cs="Arial"/>
          <w:sz w:val="24"/>
          <w:szCs w:val="24"/>
        </w:rPr>
        <w:t xml:space="preserve"> por medio de la indagación, que es un proceso de respuesta a preguntas se puedan bu</w:t>
      </w:r>
      <w:bookmarkStart w:id="0" w:name="_GoBack"/>
      <w:bookmarkEnd w:id="0"/>
      <w:r w:rsidRPr="00356992">
        <w:rPr>
          <w:rFonts w:ascii="Arial" w:hAnsi="Arial" w:cs="Arial"/>
          <w:sz w:val="24"/>
          <w:szCs w:val="24"/>
        </w:rPr>
        <w:t>scar soluciones de problemas basados en hechos y observaciones</w:t>
      </w:r>
      <w:r w:rsidR="00356992">
        <w:rPr>
          <w:rFonts w:ascii="Arial" w:hAnsi="Arial" w:cs="Arial"/>
          <w:sz w:val="24"/>
          <w:szCs w:val="24"/>
        </w:rPr>
        <w:t>. Este proceso de indagación está basado en e</w:t>
      </w:r>
      <w:r w:rsidR="00356992" w:rsidRPr="00356992">
        <w:rPr>
          <w:rFonts w:ascii="Arial" w:hAnsi="Arial" w:cs="Arial"/>
          <w:sz w:val="24"/>
          <w:szCs w:val="24"/>
        </w:rPr>
        <w:t>l modelo de Suchman</w:t>
      </w:r>
      <w:r w:rsidR="00356992">
        <w:rPr>
          <w:rFonts w:ascii="Arial" w:hAnsi="Arial" w:cs="Arial"/>
          <w:sz w:val="24"/>
          <w:szCs w:val="24"/>
        </w:rPr>
        <w:t>, el cual</w:t>
      </w:r>
      <w:r w:rsidR="00356992" w:rsidRPr="00356992">
        <w:rPr>
          <w:rFonts w:ascii="Arial" w:hAnsi="Arial" w:cs="Arial"/>
          <w:sz w:val="24"/>
          <w:szCs w:val="24"/>
        </w:rPr>
        <w:t xml:space="preserve"> es una forma de indagación en la que los datos son reunidos en un marco simulado mediante un proceso de preguntas de los alumnos</w:t>
      </w:r>
      <w:r w:rsidRPr="00356992">
        <w:rPr>
          <w:rFonts w:ascii="Arial" w:hAnsi="Arial" w:cs="Arial"/>
          <w:sz w:val="24"/>
          <w:szCs w:val="24"/>
        </w:rPr>
        <w:t xml:space="preserve">. Además, se plantea al docente como una figura que a través de la planificación previa </w:t>
      </w:r>
      <w:r w:rsidR="00092EBC" w:rsidRPr="00356992">
        <w:rPr>
          <w:rFonts w:ascii="Arial" w:hAnsi="Arial" w:cs="Arial"/>
          <w:sz w:val="24"/>
          <w:szCs w:val="24"/>
        </w:rPr>
        <w:t xml:space="preserve">va </w:t>
      </w:r>
      <w:r w:rsidRPr="00356992">
        <w:rPr>
          <w:rFonts w:ascii="Arial" w:hAnsi="Arial" w:cs="Arial"/>
          <w:sz w:val="24"/>
          <w:szCs w:val="24"/>
        </w:rPr>
        <w:t xml:space="preserve">a guiar a los estudiantes sobre </w:t>
      </w:r>
      <w:r w:rsidR="00092EBC" w:rsidRPr="00356992">
        <w:rPr>
          <w:rFonts w:ascii="Arial" w:hAnsi="Arial" w:cs="Arial"/>
          <w:sz w:val="24"/>
          <w:szCs w:val="24"/>
        </w:rPr>
        <w:t xml:space="preserve"> </w:t>
      </w:r>
      <w:r w:rsidRPr="00356992">
        <w:rPr>
          <w:rFonts w:ascii="Arial" w:hAnsi="Arial" w:cs="Arial"/>
          <w:sz w:val="24"/>
          <w:szCs w:val="24"/>
        </w:rPr>
        <w:t>problemas de indagación</w:t>
      </w:r>
      <w:r w:rsidRPr="00356992">
        <w:rPr>
          <w:rFonts w:ascii="Arial" w:hAnsi="Arial" w:cs="Arial"/>
          <w:sz w:val="24"/>
          <w:szCs w:val="24"/>
        </w:rPr>
        <w:t xml:space="preserve">, además que determinará </w:t>
      </w:r>
      <w:r w:rsidR="00092EBC" w:rsidRPr="00356992">
        <w:rPr>
          <w:rFonts w:ascii="Arial" w:hAnsi="Arial" w:cs="Arial"/>
          <w:sz w:val="24"/>
          <w:szCs w:val="24"/>
        </w:rPr>
        <w:t>metas  con el fin de desarrollar el pensamiento de nivel superior crítico.</w:t>
      </w:r>
      <w:r w:rsidRPr="00356992">
        <w:rPr>
          <w:rFonts w:ascii="Arial" w:hAnsi="Arial" w:cs="Arial"/>
          <w:sz w:val="24"/>
          <w:szCs w:val="24"/>
        </w:rPr>
        <w:t xml:space="preserve"> Finalmente se afirma que la evaluación diagnóstica va a permitir determinar si los alumnos pueden formular hipótesis y relacionar los datos con las explicaciones.</w:t>
      </w:r>
    </w:p>
    <w:p w:rsidR="00A5511B" w:rsidRDefault="00A5511B" w:rsidP="00A551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¿Qué utilidad encuentras en el texto que aporte a la labor docente? Fundamentar la utilidad mencionada con autores y experiencias personales. </w:t>
      </w:r>
    </w:p>
    <w:p w:rsidR="00A5511B" w:rsidRDefault="00356992" w:rsidP="00A551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texto ayuda al docente a comprender y reflexionar sobre </w:t>
      </w:r>
      <w:r>
        <w:rPr>
          <w:rFonts w:ascii="Arial" w:hAnsi="Arial" w:cs="Arial"/>
          <w:sz w:val="24"/>
          <w:szCs w:val="24"/>
        </w:rPr>
        <w:t xml:space="preserve">la importancia que tiene la indagación y cómo poder desarrollar actividades en al aula que desarrollen en los estudiantes las competencias necesarias para llevar a cabo comparaciones y análisis de diferentes problemas. Al respecto, afirma que </w:t>
      </w:r>
      <w:r w:rsidRPr="00356992">
        <w:rPr>
          <w:rFonts w:ascii="Arial" w:hAnsi="Arial" w:cs="Arial"/>
          <w:sz w:val="24"/>
          <w:szCs w:val="24"/>
        </w:rPr>
        <w:t xml:space="preserve">la indagación </w:t>
      </w:r>
      <w:r>
        <w:rPr>
          <w:rFonts w:ascii="Arial" w:hAnsi="Arial" w:cs="Arial"/>
          <w:sz w:val="24"/>
          <w:szCs w:val="24"/>
        </w:rPr>
        <w:t xml:space="preserve">vista </w:t>
      </w:r>
      <w:r w:rsidRPr="00356992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un </w:t>
      </w:r>
      <w:r w:rsidRPr="00356992">
        <w:rPr>
          <w:rFonts w:ascii="Arial" w:hAnsi="Arial" w:cs="Arial"/>
          <w:sz w:val="24"/>
          <w:szCs w:val="24"/>
        </w:rPr>
        <w:t xml:space="preserve">método de instrucción, </w:t>
      </w:r>
      <w:r>
        <w:rPr>
          <w:rFonts w:ascii="Arial" w:hAnsi="Arial" w:cs="Arial"/>
          <w:sz w:val="24"/>
          <w:szCs w:val="24"/>
        </w:rPr>
        <w:t xml:space="preserve">implica que </w:t>
      </w:r>
      <w:r w:rsidRPr="00356992">
        <w:rPr>
          <w:rFonts w:ascii="Arial" w:hAnsi="Arial" w:cs="Arial"/>
          <w:sz w:val="24"/>
          <w:szCs w:val="24"/>
        </w:rPr>
        <w:t xml:space="preserve">el docente debe </w:t>
      </w:r>
      <w:r>
        <w:rPr>
          <w:rFonts w:ascii="Arial" w:hAnsi="Arial" w:cs="Arial"/>
          <w:sz w:val="24"/>
          <w:szCs w:val="24"/>
        </w:rPr>
        <w:t xml:space="preserve">ser quien plantee </w:t>
      </w:r>
      <w:r w:rsidRPr="00356992">
        <w:rPr>
          <w:rFonts w:ascii="Arial" w:hAnsi="Arial" w:cs="Arial"/>
          <w:sz w:val="24"/>
          <w:szCs w:val="24"/>
        </w:rPr>
        <w:t xml:space="preserve">a los </w:t>
      </w:r>
      <w:r w:rsidRPr="00356992">
        <w:rPr>
          <w:rFonts w:ascii="Arial" w:hAnsi="Arial" w:cs="Arial"/>
          <w:sz w:val="24"/>
          <w:szCs w:val="24"/>
        </w:rPr>
        <w:lastRenderedPageBreak/>
        <w:t xml:space="preserve">estudiantes preguntas que sean de índole problemáticas, y una vez </w:t>
      </w:r>
      <w:r>
        <w:rPr>
          <w:rFonts w:ascii="Arial" w:hAnsi="Arial" w:cs="Arial"/>
          <w:sz w:val="24"/>
          <w:szCs w:val="24"/>
        </w:rPr>
        <w:t>los estudiantes hayan podido responder, los invite a p</w:t>
      </w:r>
      <w:r w:rsidRPr="00356992">
        <w:rPr>
          <w:rFonts w:ascii="Arial" w:hAnsi="Arial" w:cs="Arial"/>
          <w:sz w:val="24"/>
          <w:szCs w:val="24"/>
        </w:rPr>
        <w:t xml:space="preserve">roponer soluciones </w:t>
      </w:r>
      <w:r>
        <w:rPr>
          <w:rFonts w:ascii="Arial" w:hAnsi="Arial" w:cs="Arial"/>
          <w:sz w:val="24"/>
          <w:szCs w:val="24"/>
        </w:rPr>
        <w:t xml:space="preserve">pertinentes </w:t>
      </w:r>
      <w:r w:rsidRPr="00356992">
        <w:rPr>
          <w:rFonts w:ascii="Arial" w:hAnsi="Arial" w:cs="Arial"/>
          <w:sz w:val="24"/>
          <w:szCs w:val="24"/>
        </w:rPr>
        <w:t>y a elaborar productos como resultado</w:t>
      </w:r>
      <w:r w:rsidR="00564D81">
        <w:rPr>
          <w:rFonts w:ascii="Arial" w:hAnsi="Arial" w:cs="Arial"/>
          <w:sz w:val="24"/>
          <w:szCs w:val="24"/>
        </w:rPr>
        <w:t xml:space="preserve"> de la búsqueda de información. </w:t>
      </w:r>
      <w:r>
        <w:rPr>
          <w:rFonts w:ascii="Arial" w:hAnsi="Arial" w:cs="Arial"/>
          <w:sz w:val="24"/>
          <w:szCs w:val="24"/>
        </w:rPr>
        <w:t>Adi</w:t>
      </w:r>
      <w:r w:rsidR="00564D81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 xml:space="preserve">onalmente, se plantea la importancia que tiene la toma de conciencia </w:t>
      </w:r>
      <w:r w:rsidR="00564D81">
        <w:rPr>
          <w:rFonts w:ascii="Arial" w:hAnsi="Arial" w:cs="Arial"/>
          <w:sz w:val="24"/>
          <w:szCs w:val="24"/>
        </w:rPr>
        <w:t>sobre la</w:t>
      </w:r>
      <w:r>
        <w:rPr>
          <w:rFonts w:ascii="Arial" w:hAnsi="Arial" w:cs="Arial"/>
          <w:sz w:val="24"/>
          <w:szCs w:val="24"/>
        </w:rPr>
        <w:t xml:space="preserve"> necesidad que tienen los estudiantes sobre defender sus posturas en base a argumentos sólidos y mediante discusiones </w:t>
      </w:r>
      <w:r w:rsidRPr="00356992">
        <w:rPr>
          <w:rFonts w:ascii="Arial" w:hAnsi="Arial" w:cs="Arial"/>
          <w:sz w:val="24"/>
          <w:szCs w:val="24"/>
        </w:rPr>
        <w:t>a partir de l</w:t>
      </w:r>
      <w:r w:rsidR="00564D81">
        <w:rPr>
          <w:rFonts w:ascii="Arial" w:hAnsi="Arial" w:cs="Arial"/>
          <w:sz w:val="24"/>
          <w:szCs w:val="24"/>
        </w:rPr>
        <w:t>as</w:t>
      </w:r>
      <w:r w:rsidRPr="00356992">
        <w:rPr>
          <w:rFonts w:ascii="Arial" w:hAnsi="Arial" w:cs="Arial"/>
          <w:sz w:val="24"/>
          <w:szCs w:val="24"/>
        </w:rPr>
        <w:t xml:space="preserve"> fuentes consultadas</w:t>
      </w:r>
      <w:r w:rsidR="00564D81">
        <w:rPr>
          <w:rFonts w:ascii="Arial" w:hAnsi="Arial" w:cs="Arial"/>
          <w:sz w:val="24"/>
          <w:szCs w:val="24"/>
        </w:rPr>
        <w:t>.</w:t>
      </w:r>
    </w:p>
    <w:p w:rsidR="00564D81" w:rsidRPr="00356992" w:rsidRDefault="00564D81" w:rsidP="00A551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mi experiencia en la escuela, en el curso de Ciencia Tecnología y Ambiente, la docente del curso planteaba la continua investigación sobre problemáticas en relación al tema del ambiente. Eso significaba no solo la indagación partiendo de un problema eje y la delimitación de la investigación, sino suponía plantear posibles soluciones y un proyecto que sería expuesto y debatido en clase. </w:t>
      </w:r>
    </w:p>
    <w:p w:rsidR="00A5511B" w:rsidRPr="00564D81" w:rsidRDefault="00A5511B" w:rsidP="00A5511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564D81">
        <w:rPr>
          <w:rFonts w:ascii="Arial" w:hAnsi="Arial" w:cs="Arial"/>
          <w:b/>
          <w:sz w:val="24"/>
          <w:szCs w:val="24"/>
        </w:rPr>
        <w:t xml:space="preserve">Referencias </w:t>
      </w:r>
    </w:p>
    <w:p w:rsidR="00564D81" w:rsidRPr="00564D81" w:rsidRDefault="00564D81" w:rsidP="00564D81">
      <w:pPr>
        <w:spacing w:line="48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564D81">
        <w:rPr>
          <w:rFonts w:ascii="Arial" w:hAnsi="Arial" w:cs="Arial"/>
          <w:sz w:val="24"/>
          <w:szCs w:val="24"/>
          <w:shd w:val="clear" w:color="auto" w:fill="F2F2F2"/>
        </w:rPr>
        <w:t>Camacho, H., &amp; Casilla, D., &amp; Finol de Franco, M. (2008). LA INDAGACIÓN: UNA ESTRATEGIA INNOVADORA PARA EL APRENDIZAJE DE PROCESOS DE INVESTIGACIÓN. </w:t>
      </w:r>
      <w:r w:rsidRPr="00564D81">
        <w:rPr>
          <w:rStyle w:val="nfasis"/>
          <w:rFonts w:ascii="Arial" w:hAnsi="Arial" w:cs="Arial"/>
          <w:sz w:val="24"/>
          <w:szCs w:val="24"/>
          <w:shd w:val="clear" w:color="auto" w:fill="F2F2F2"/>
        </w:rPr>
        <w:t>Laurus, 14 </w:t>
      </w:r>
      <w:r w:rsidRPr="00564D81">
        <w:rPr>
          <w:rFonts w:ascii="Arial" w:hAnsi="Arial" w:cs="Arial"/>
          <w:sz w:val="24"/>
          <w:szCs w:val="24"/>
          <w:shd w:val="clear" w:color="auto" w:fill="F2F2F2"/>
        </w:rPr>
        <w:t>(26), 284-306. </w:t>
      </w:r>
      <w:r w:rsidRPr="00564D81">
        <w:rPr>
          <w:rFonts w:ascii="Arial" w:hAnsi="Arial" w:cs="Arial"/>
          <w:sz w:val="24"/>
          <w:szCs w:val="24"/>
        </w:rPr>
        <w:t>Recuperado en</w:t>
      </w:r>
      <w:r w:rsidRPr="00564D81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564D81">
          <w:rPr>
            <w:rStyle w:val="Hipervnculo"/>
            <w:rFonts w:ascii="Arial" w:hAnsi="Arial" w:cs="Arial"/>
            <w:color w:val="auto"/>
            <w:sz w:val="24"/>
            <w:szCs w:val="24"/>
          </w:rPr>
          <w:t>http://www.redalyc.org/pdf/761/76111491014.pdf</w:t>
        </w:r>
      </w:hyperlink>
    </w:p>
    <w:p w:rsidR="00564D81" w:rsidRPr="005955C7" w:rsidRDefault="00564D81" w:rsidP="00A5511B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A5511B" w:rsidRDefault="00A5511B" w:rsidP="00A5511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5511B" w:rsidRPr="00A5511B" w:rsidRDefault="00A5511B" w:rsidP="00A5511B">
      <w:pPr>
        <w:jc w:val="both"/>
        <w:rPr>
          <w:rFonts w:ascii="Arial" w:hAnsi="Arial" w:cs="Arial"/>
          <w:b/>
          <w:sz w:val="24"/>
          <w:szCs w:val="24"/>
        </w:rPr>
      </w:pPr>
    </w:p>
    <w:sectPr w:rsidR="00A5511B" w:rsidRPr="00A5511B" w:rsidSect="00A16CFF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B025B"/>
    <w:multiLevelType w:val="hybridMultilevel"/>
    <w:tmpl w:val="3AA2CEC6"/>
    <w:lvl w:ilvl="0" w:tplc="1D6E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8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EB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E2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8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4E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E8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24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1B"/>
    <w:rsid w:val="00092EBC"/>
    <w:rsid w:val="00356992"/>
    <w:rsid w:val="00564D81"/>
    <w:rsid w:val="00A16CFF"/>
    <w:rsid w:val="00A5511B"/>
    <w:rsid w:val="00A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DD4CC-4249-486E-882D-BCE8F7D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564D8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64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dalyc.org/pdf/761/76111491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2018-11-30T15:39:00Z</dcterms:created>
  <dcterms:modified xsi:type="dcterms:W3CDTF">2018-11-30T15:39:00Z</dcterms:modified>
</cp:coreProperties>
</file>