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53E1" w14:textId="77777777" w:rsidR="00383A19" w:rsidRDefault="00383A19" w:rsidP="00383A19">
      <w:pPr>
        <w:shd w:val="clear" w:color="auto" w:fill="FFFFFF"/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6D6E08F9" wp14:editId="7F1F7DA7">
            <wp:simplePos x="0" y="0"/>
            <wp:positionH relativeFrom="margin">
              <wp:posOffset>1438275</wp:posOffset>
            </wp:positionH>
            <wp:positionV relativeFrom="margin">
              <wp:posOffset>-206375</wp:posOffset>
            </wp:positionV>
            <wp:extent cx="3657600" cy="962025"/>
            <wp:effectExtent l="57150" t="57150" r="57150" b="666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62025"/>
                    </a:xfrm>
                    <a:prstGeom prst="rect">
                      <a:avLst/>
                    </a:prstGeom>
                    <a:ln w="571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464B5C" w14:textId="77777777" w:rsidR="00F3232E" w:rsidRDefault="00F3232E" w:rsidP="002204BA">
      <w:pPr>
        <w:pStyle w:val="Title"/>
        <w:rPr>
          <w:rFonts w:ascii="Iskoola Pota" w:eastAsia="Times New Roman" w:hAnsi="Iskoola Pota" w:cs="Iskoola Pota"/>
          <w:b/>
          <w:lang w:eastAsia="en-AU"/>
        </w:rPr>
      </w:pPr>
    </w:p>
    <w:p w14:paraId="260BAB8B" w14:textId="7624726A" w:rsidR="002204BA" w:rsidRPr="00F3232E" w:rsidRDefault="002204BA" w:rsidP="002204BA">
      <w:pPr>
        <w:pStyle w:val="Title"/>
        <w:rPr>
          <w:rFonts w:ascii="Cambria" w:eastAsia="Times New Roman" w:hAnsi="Cambria" w:cs="Arial"/>
          <w:b/>
          <w:sz w:val="52"/>
          <w:szCs w:val="52"/>
          <w:lang w:eastAsia="en-AU"/>
        </w:rPr>
      </w:pPr>
      <w:r w:rsidRPr="00F3232E">
        <w:rPr>
          <w:rFonts w:ascii="Cambria" w:eastAsia="Times New Roman" w:hAnsi="Cambria" w:cs="Arial"/>
          <w:b/>
          <w:sz w:val="52"/>
          <w:szCs w:val="52"/>
          <w:lang w:eastAsia="en-AU"/>
        </w:rPr>
        <w:t>Frequently Asked Question</w:t>
      </w:r>
    </w:p>
    <w:p w14:paraId="28C0ADF1" w14:textId="77777777" w:rsidR="00383A19" w:rsidRPr="00F3232E" w:rsidRDefault="00383A19" w:rsidP="002204BA">
      <w:pPr>
        <w:pStyle w:val="Title"/>
        <w:rPr>
          <w:rFonts w:ascii="Cambria" w:eastAsia="Times New Roman" w:hAnsi="Cambria" w:cs="Arial"/>
          <w:b/>
          <w:sz w:val="52"/>
          <w:lang w:eastAsia="en-AU"/>
        </w:rPr>
      </w:pPr>
      <w:r w:rsidRPr="00F3232E">
        <w:rPr>
          <w:rFonts w:ascii="Cambria" w:eastAsia="Times New Roman" w:hAnsi="Cambria" w:cs="Arial"/>
          <w:b/>
          <w:sz w:val="52"/>
          <w:lang w:eastAsia="en-AU"/>
        </w:rPr>
        <w:t>What do I need to bring to my appointment?</w:t>
      </w:r>
    </w:p>
    <w:p w14:paraId="02DDC41B" w14:textId="6ADE92D2" w:rsidR="002204BA" w:rsidRDefault="002204BA" w:rsidP="002204BA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6"/>
          <w:lang w:eastAsia="en-AU"/>
        </w:rPr>
        <w:t xml:space="preserve">                                                                                                                      </w:t>
      </w:r>
      <w:r w:rsidR="00383A19" w:rsidRPr="00383A19">
        <w:rPr>
          <w:rFonts w:ascii="Arial" w:eastAsia="Times New Roman" w:hAnsi="Arial" w:cs="Arial"/>
          <w:color w:val="000000" w:themeColor="text1"/>
          <w:sz w:val="28"/>
          <w:szCs w:val="24"/>
          <w:lang w:eastAsia="en-AU"/>
        </w:rPr>
        <w:t xml:space="preserve">Clients often ask us what documents they should have in preparation for their tax appointment. </w:t>
      </w:r>
    </w:p>
    <w:p w14:paraId="10B8F336" w14:textId="0858CCC6" w:rsidR="00383A19" w:rsidRDefault="00F3232E" w:rsidP="002204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AU"/>
        </w:rPr>
      </w:pPr>
      <w:r w:rsidRPr="00F3232E">
        <w:rPr>
          <w:rFonts w:ascii="Arial" w:hAnsi="Arial" w:cs="Arial"/>
          <w:b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C0586" wp14:editId="2A2CE9EB">
                <wp:simplePos x="0" y="0"/>
                <wp:positionH relativeFrom="column">
                  <wp:posOffset>-48895</wp:posOffset>
                </wp:positionH>
                <wp:positionV relativeFrom="paragraph">
                  <wp:posOffset>370840</wp:posOffset>
                </wp:positionV>
                <wp:extent cx="6646545" cy="2266950"/>
                <wp:effectExtent l="19050" t="19050" r="4000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54F3" w14:textId="5CE4FA84" w:rsidR="00F3232E" w:rsidRPr="00F3232E" w:rsidRDefault="00F3232E" w:rsidP="000C0C5F">
                            <w:p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</w:rPr>
                              <w:drawing>
                                <wp:inline distT="0" distB="0" distL="0" distR="0" wp14:anchorId="7B640F55" wp14:editId="7E424EC9">
                                  <wp:extent cx="142504" cy="142504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pproved-151676__34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33" cy="143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Employment PAYG summaries</w:t>
                            </w:r>
                          </w:p>
                          <w:p w14:paraId="0427C233" w14:textId="29883079" w:rsidR="00F3232E" w:rsidRPr="000A7CE0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0A7C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Bank Interest – Online banking should show total financial year in account summary info</w:t>
                            </w:r>
                          </w:p>
                          <w:p w14:paraId="0451E2CA" w14:textId="266D1442" w:rsidR="00F3232E" w:rsidRPr="00F3232E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Share Dividends</w:t>
                            </w:r>
                          </w:p>
                          <w:p w14:paraId="54762511" w14:textId="54FC697F" w:rsidR="00F3232E" w:rsidRPr="00F3232E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Work related expense receipts &amp; logbooks</w:t>
                            </w:r>
                          </w:p>
                          <w:p w14:paraId="5378D42B" w14:textId="1D5B9BB9" w:rsidR="00F3232E" w:rsidRPr="00F3232E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Donations</w:t>
                            </w:r>
                          </w:p>
                          <w:p w14:paraId="5D704B0A" w14:textId="2F3CE188" w:rsidR="00F3232E" w:rsidRPr="00F3232E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Income Protection Insurance paid other than through super</w:t>
                            </w:r>
                          </w:p>
                          <w:p w14:paraId="37FB9B2C" w14:textId="165AB05D" w:rsidR="00F3232E" w:rsidRPr="00F3232E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Private Health Insurance Tax Statement</w:t>
                            </w:r>
                          </w:p>
                          <w:p w14:paraId="1569E439" w14:textId="3D281EAC" w:rsidR="00F3232E" w:rsidRPr="005D4CA9" w:rsidRDefault="00F3232E" w:rsidP="000C0C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323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Child support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C0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29.2pt;width:523.3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" strokeweight="4.5pt">
                <v:textbox>
                  <w:txbxContent>
                    <w:p w14:paraId="47E054F3" w14:textId="5CE4FA84" w:rsidR="00F3232E" w:rsidRPr="00F3232E" w:rsidRDefault="00F3232E" w:rsidP="000C0C5F">
                      <w:p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</w:rPr>
                        <w:drawing>
                          <wp:inline distT="0" distB="0" distL="0" distR="0" wp14:anchorId="7B640F55" wp14:editId="7E424EC9">
                            <wp:extent cx="142504" cy="142504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pproved-151676__34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33" cy="143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Employment PAYG summaries</w:t>
                      </w:r>
                    </w:p>
                    <w:p w14:paraId="0427C233" w14:textId="29883079" w:rsidR="00F3232E" w:rsidRPr="000A7CE0" w:rsidRDefault="00F3232E" w:rsidP="000C0C5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0A7CE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Bank Interest – Online banking should show total financial year in account summary info</w:t>
                      </w:r>
                    </w:p>
                    <w:p w14:paraId="0451E2CA" w14:textId="266D1442" w:rsidR="00F3232E" w:rsidRPr="00F3232E" w:rsidRDefault="00F3232E" w:rsidP="000C0C5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Share Dividends</w:t>
                      </w:r>
                    </w:p>
                    <w:p w14:paraId="54762511" w14:textId="54FC697F" w:rsidR="00F3232E" w:rsidRPr="00F3232E" w:rsidRDefault="00F3232E" w:rsidP="000C0C5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Work related expense receipts &amp; logbooks</w:t>
                      </w:r>
                    </w:p>
                    <w:p w14:paraId="5378D42B" w14:textId="1D5B9BB9" w:rsidR="00F3232E" w:rsidRPr="00F3232E" w:rsidRDefault="00F3232E" w:rsidP="000C0C5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Donations</w:t>
                      </w:r>
                    </w:p>
                    <w:p w14:paraId="5D704B0A" w14:textId="2F3CE188" w:rsidR="00F3232E" w:rsidRPr="00F3232E" w:rsidRDefault="00F3232E" w:rsidP="000C0C5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Income Protection Insurance paid other than through super</w:t>
                      </w:r>
                    </w:p>
                    <w:p w14:paraId="37FB9B2C" w14:textId="165AB05D" w:rsidR="00F3232E" w:rsidRPr="00F3232E" w:rsidRDefault="00F3232E" w:rsidP="000C0C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Private Health Insurance Tax Statement</w:t>
                      </w:r>
                    </w:p>
                    <w:p w14:paraId="1569E439" w14:textId="3D281EAC" w:rsidR="00F3232E" w:rsidRPr="005D4CA9" w:rsidRDefault="00F3232E" w:rsidP="000C0C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F323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Child support paid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4BA" w:rsidRPr="002204BA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>Here is a check list of</w:t>
      </w:r>
      <w:r w:rsidR="00383A19" w:rsidRPr="00383A19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 xml:space="preserve"> </w:t>
      </w:r>
      <w:r w:rsidR="00080DDB" w:rsidRPr="002204BA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>key items</w:t>
      </w:r>
      <w:r w:rsidR="00383A19" w:rsidRPr="00383A19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 xml:space="preserve"> </w:t>
      </w:r>
      <w:r w:rsidR="002204BA" w:rsidRPr="002204BA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>that you</w:t>
      </w:r>
      <w:r w:rsidR="00383A19" w:rsidRPr="00383A19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 xml:space="preserve"> should bring to your appointment:</w:t>
      </w:r>
    </w:p>
    <w:p w14:paraId="22572953" w14:textId="1C5F1FEF" w:rsidR="002204BA" w:rsidRPr="002204BA" w:rsidRDefault="002204BA" w:rsidP="002204B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778A7C88" w14:textId="77777777" w:rsidR="00080DDB" w:rsidRPr="002204BA" w:rsidRDefault="00080DDB" w:rsidP="002204BA">
      <w:pPr>
        <w:rPr>
          <w:rFonts w:ascii="Arial" w:hAnsi="Arial" w:cs="Arial"/>
          <w:b/>
          <w:color w:val="000000" w:themeColor="text1"/>
          <w:sz w:val="24"/>
        </w:rPr>
      </w:pPr>
      <w:r w:rsidRPr="002204BA">
        <w:rPr>
          <w:rFonts w:ascii="Arial" w:hAnsi="Arial" w:cs="Arial"/>
          <w:b/>
          <w:color w:val="000000" w:themeColor="text1"/>
          <w:sz w:val="24"/>
        </w:rPr>
        <w:t>Below are more specific examples of what you can bring to your appointment for Individual Income Tax Returns</w:t>
      </w:r>
    </w:p>
    <w:p w14:paraId="16D86E36" w14:textId="77777777" w:rsidR="00383A19" w:rsidRPr="00383A19" w:rsidRDefault="00383A19" w:rsidP="005D4C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</w:pP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Income</w:t>
      </w:r>
    </w:p>
    <w:p w14:paraId="0808CA63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Payment summaries for salaries and wages (this can now be viewed on the ATO portal)</w:t>
      </w:r>
    </w:p>
    <w:p w14:paraId="5448F75A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Allowances (e</w:t>
      </w:r>
      <w:r w:rsid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.</w:t>
      </w: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g</w:t>
      </w:r>
      <w:r w:rsid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.</w:t>
      </w: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entertainment/car / travel / uniform / laundry / meals)</w:t>
      </w:r>
    </w:p>
    <w:p w14:paraId="0E462B2A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Lump sum termination payments Government pensions and allowances</w:t>
      </w:r>
    </w:p>
    <w:p w14:paraId="34F29A37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Payment summaries for superannuation income streams or other pensions</w:t>
      </w:r>
    </w:p>
    <w:p w14:paraId="5A12ED0C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Payment summaries for superannuation lump sum payments </w:t>
      </w:r>
    </w:p>
    <w:p w14:paraId="231CC0A0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Interest (tip: check internet banking) and dividends </w:t>
      </w:r>
    </w:p>
    <w:p w14:paraId="211676BF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Distributions from partnerships or trusts, including managed funds </w:t>
      </w:r>
    </w:p>
    <w:p w14:paraId="75D62ED6" w14:textId="77777777" w:rsidR="00383A19" w:rsidRPr="002204BA" w:rsidRDefault="00383A19" w:rsidP="000C0C5F">
      <w:pPr>
        <w:pStyle w:val="ListParagraph"/>
        <w:numPr>
          <w:ilvl w:val="0"/>
          <w:numId w:val="25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Details of investment assets sold, such as shares or real estate</w:t>
      </w:r>
    </w:p>
    <w:p w14:paraId="34CFC373" w14:textId="77777777" w:rsidR="00383A19" w:rsidRPr="00383A19" w:rsidRDefault="00383A19" w:rsidP="005D4C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</w:pP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Work Related Expenses</w:t>
      </w:r>
    </w:p>
    <w:p w14:paraId="2189E86C" w14:textId="77777777" w:rsidR="00383A19" w:rsidRPr="000E675E" w:rsidRDefault="00383A19" w:rsidP="000C0C5F">
      <w:pPr>
        <w:pStyle w:val="ListParagraph"/>
        <w:numPr>
          <w:ilvl w:val="0"/>
          <w:numId w:val="26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Use of own motor vehicle for business travel</w:t>
      </w:r>
    </w:p>
    <w:p w14:paraId="42A64250" w14:textId="77777777" w:rsidR="00383A19" w:rsidRPr="000E675E" w:rsidRDefault="00383A19" w:rsidP="000C0C5F">
      <w:pPr>
        <w:pStyle w:val="ListParagraph"/>
        <w:numPr>
          <w:ilvl w:val="0"/>
          <w:numId w:val="26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Other business travelling expenses (car parking, road tolls, accommodation)</w:t>
      </w:r>
    </w:p>
    <w:p w14:paraId="7F4AD10C" w14:textId="1D99516D" w:rsidR="00383A19" w:rsidRPr="000E675E" w:rsidRDefault="00383A19" w:rsidP="000C0C5F">
      <w:pPr>
        <w:pStyle w:val="ListParagraph"/>
        <w:numPr>
          <w:ilvl w:val="0"/>
          <w:numId w:val="26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Purchase of protective </w:t>
      </w:r>
      <w:r w:rsid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and or compulsorily </w:t>
      </w: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clothing</w:t>
      </w:r>
      <w:r w:rsid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/ </w:t>
      </w: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uniforms</w:t>
      </w:r>
      <w:r w:rsid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/ safety boots</w:t>
      </w:r>
    </w:p>
    <w:p w14:paraId="7442BF54" w14:textId="77777777" w:rsidR="00383A19" w:rsidRPr="000E675E" w:rsidRDefault="00383A19" w:rsidP="000C0C5F">
      <w:pPr>
        <w:pStyle w:val="ListParagraph"/>
        <w:numPr>
          <w:ilvl w:val="0"/>
          <w:numId w:val="26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Sun protection expenses</w:t>
      </w:r>
    </w:p>
    <w:p w14:paraId="3FB2F107" w14:textId="77777777" w:rsidR="00383A19" w:rsidRPr="000E675E" w:rsidRDefault="00383A19" w:rsidP="000C0C5F">
      <w:pPr>
        <w:pStyle w:val="ListParagraph"/>
        <w:numPr>
          <w:ilvl w:val="0"/>
          <w:numId w:val="26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Self-education expenses (related to your current job)</w:t>
      </w:r>
    </w:p>
    <w:p w14:paraId="4ED56897" w14:textId="77777777" w:rsidR="00383A19" w:rsidRPr="000E675E" w:rsidRDefault="00383A19" w:rsidP="000C0C5F">
      <w:pPr>
        <w:pStyle w:val="ListParagraph"/>
        <w:numPr>
          <w:ilvl w:val="0"/>
          <w:numId w:val="26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Home office running expenses</w:t>
      </w:r>
    </w:p>
    <w:p w14:paraId="6C1A5AE5" w14:textId="77777777" w:rsidR="00383A19" w:rsidRPr="000E675E" w:rsidRDefault="00383A19" w:rsidP="000C0C5F">
      <w:pPr>
        <w:pStyle w:val="ListParagraph"/>
        <w:numPr>
          <w:ilvl w:val="0"/>
          <w:numId w:val="27"/>
        </w:numPr>
        <w:spacing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Telephone expenses</w:t>
      </w:r>
    </w:p>
    <w:p w14:paraId="4A1DEE90" w14:textId="77777777" w:rsidR="00383A19" w:rsidRPr="000E675E" w:rsidRDefault="00383A19" w:rsidP="000C0C5F">
      <w:pPr>
        <w:pStyle w:val="ListParagraph"/>
        <w:numPr>
          <w:ilvl w:val="0"/>
          <w:numId w:val="27"/>
        </w:numPr>
        <w:spacing w:after="100" w:afterAutospacing="1" w:line="240" w:lineRule="auto"/>
        <w:ind w:left="709" w:hanging="425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lastRenderedPageBreak/>
        <w:t>Depreciation of library, tools, business equipment, percentage of home computer</w:t>
      </w:r>
    </w:p>
    <w:p w14:paraId="7955EF63" w14:textId="77777777" w:rsidR="00383A19" w:rsidRPr="000E675E" w:rsidRDefault="00383A19" w:rsidP="000C0C5F">
      <w:pPr>
        <w:pStyle w:val="ListParagraph"/>
        <w:numPr>
          <w:ilvl w:val="0"/>
          <w:numId w:val="27"/>
        </w:numPr>
        <w:spacing w:after="100" w:afterAutospacing="1" w:line="240" w:lineRule="auto"/>
        <w:ind w:left="709" w:hanging="425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Tools of trade</w:t>
      </w:r>
    </w:p>
    <w:p w14:paraId="70CDAA70" w14:textId="77777777" w:rsidR="00383A19" w:rsidRPr="000E675E" w:rsidRDefault="00383A19" w:rsidP="000C0C5F">
      <w:pPr>
        <w:pStyle w:val="ListParagraph"/>
        <w:numPr>
          <w:ilvl w:val="0"/>
          <w:numId w:val="27"/>
        </w:numPr>
        <w:spacing w:after="100" w:afterAutospacing="1" w:line="240" w:lineRule="auto"/>
        <w:ind w:left="709" w:hanging="425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Subscriptions to trade magazines</w:t>
      </w:r>
    </w:p>
    <w:p w14:paraId="1D108619" w14:textId="77777777" w:rsidR="00383A19" w:rsidRPr="000E675E" w:rsidRDefault="00383A19" w:rsidP="000C0C5F">
      <w:pPr>
        <w:pStyle w:val="ListParagraph"/>
        <w:numPr>
          <w:ilvl w:val="0"/>
          <w:numId w:val="27"/>
        </w:numPr>
        <w:spacing w:after="100" w:afterAutospacing="1" w:line="240" w:lineRule="auto"/>
        <w:ind w:left="709" w:hanging="425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675E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Union membership</w:t>
      </w:r>
    </w:p>
    <w:p w14:paraId="1DF526DB" w14:textId="77777777" w:rsidR="00383A19" w:rsidRPr="00383A19" w:rsidRDefault="00383A19" w:rsidP="005D4C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</w:pP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Investment Related Expenses</w:t>
      </w:r>
    </w:p>
    <w:p w14:paraId="60E054C2" w14:textId="77777777" w:rsidR="00383A19" w:rsidRPr="000C0C5F" w:rsidRDefault="00383A19" w:rsidP="005D4CA9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C0C5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Account keeping fees</w:t>
      </w:r>
    </w:p>
    <w:p w14:paraId="19206EF8" w14:textId="77777777" w:rsidR="00383A19" w:rsidRPr="000C0C5F" w:rsidRDefault="00383A19" w:rsidP="005D4CA9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C0C5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Ongoing management fees</w:t>
      </w:r>
    </w:p>
    <w:p w14:paraId="0C4DE76E" w14:textId="77777777" w:rsidR="00383A19" w:rsidRPr="000C0C5F" w:rsidRDefault="00383A19" w:rsidP="005D4CA9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C0C5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Interest on borrowing to buy shares</w:t>
      </w:r>
    </w:p>
    <w:p w14:paraId="23B41771" w14:textId="77777777" w:rsidR="00383A19" w:rsidRPr="000C0C5F" w:rsidRDefault="00383A19" w:rsidP="005D4CA9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C0C5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Advice relating to changing and managing investments (but not setting them up)</w:t>
      </w:r>
    </w:p>
    <w:p w14:paraId="4EF41188" w14:textId="77777777" w:rsidR="00383A19" w:rsidRPr="000C0C5F" w:rsidRDefault="00383A19" w:rsidP="005D4CA9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C0C5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Investment publications (e.g. financial review, magazines, not ordinary newspapers)</w:t>
      </w:r>
    </w:p>
    <w:p w14:paraId="04517330" w14:textId="77777777" w:rsidR="00383A19" w:rsidRPr="00383A19" w:rsidRDefault="00383A19" w:rsidP="005D4C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</w:pP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Other Expenses</w:t>
      </w:r>
    </w:p>
    <w:p w14:paraId="43BCB7AD" w14:textId="77777777" w:rsidR="00383A19" w:rsidRPr="00383A19" w:rsidRDefault="00383A19" w:rsidP="005D4CA9">
      <w:pPr>
        <w:numPr>
          <w:ilvl w:val="0"/>
          <w:numId w:val="29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Donations (made to a deductible gift recipient)</w:t>
      </w:r>
    </w:p>
    <w:p w14:paraId="39DF4D60" w14:textId="77777777" w:rsidR="00383A19" w:rsidRPr="00383A19" w:rsidRDefault="00383A19" w:rsidP="005D4CA9">
      <w:pPr>
        <w:numPr>
          <w:ilvl w:val="0"/>
          <w:numId w:val="29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Income Protection Insurance Premiums (not claimable if policy is held in super)</w:t>
      </w:r>
    </w:p>
    <w:p w14:paraId="46A83A6F" w14:textId="77777777" w:rsidR="00383A19" w:rsidRPr="00383A19" w:rsidRDefault="00383A19" w:rsidP="005D4C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</w:pP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Rental Properties</w:t>
      </w:r>
      <w:r w:rsidR="002204BA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 xml:space="preserve"> - K</w:t>
      </w: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ey documents required</w:t>
      </w:r>
    </w:p>
    <w:p w14:paraId="3ED69701" w14:textId="77777777" w:rsidR="002204BA" w:rsidRPr="00383A19" w:rsidRDefault="00383A19" w:rsidP="005D4CA9">
      <w:pPr>
        <w:numPr>
          <w:ilvl w:val="0"/>
          <w:numId w:val="30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Rental Summary from agent– or if not using an agent, your record of rent received</w:t>
      </w:r>
    </w:p>
    <w:p w14:paraId="496BE3AB" w14:textId="77777777" w:rsidR="00383A19" w:rsidRPr="00383A19" w:rsidRDefault="00383A19" w:rsidP="005D4CA9">
      <w:pPr>
        <w:numPr>
          <w:ilvl w:val="0"/>
          <w:numId w:val="30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Interest paid (most banks will provide a total online or on your June bank statement)</w:t>
      </w:r>
    </w:p>
    <w:p w14:paraId="4B09FCF3" w14:textId="77777777" w:rsidR="00383A19" w:rsidRPr="00383A19" w:rsidRDefault="00383A19" w:rsidP="005D4CA9">
      <w:pPr>
        <w:numPr>
          <w:ilvl w:val="0"/>
          <w:numId w:val="30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Depreciation report from a quantity surveyor</w:t>
      </w:r>
    </w:p>
    <w:p w14:paraId="5939CA58" w14:textId="77777777" w:rsidR="00383A19" w:rsidRPr="00383A19" w:rsidRDefault="00383A19" w:rsidP="005D4CA9">
      <w:pPr>
        <w:numPr>
          <w:ilvl w:val="0"/>
          <w:numId w:val="30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Repairs and maintenance (itemised list with receipts)</w:t>
      </w:r>
    </w:p>
    <w:p w14:paraId="7B32BCE0" w14:textId="77777777" w:rsidR="000C0C5F" w:rsidRDefault="00383A19" w:rsidP="000C0C5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It is important to itemise repairs &amp; maintenance so we can distinguish between </w:t>
      </w:r>
      <w:r w:rsidR="00080DDB"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amounts</w:t>
      </w: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that are immediately deductible and amounts that must be written off over time).</w:t>
      </w:r>
      <w:r w:rsidR="002204BA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</w:t>
      </w:r>
      <w:r w:rsidR="000C0C5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</w:p>
    <w:p w14:paraId="3DEE2BC6" w14:textId="72532802" w:rsidR="005D4CA9" w:rsidRDefault="002204BA" w:rsidP="000C0C5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                                          </w:t>
      </w:r>
    </w:p>
    <w:p w14:paraId="19148A88" w14:textId="453E890A" w:rsidR="00383A19" w:rsidRPr="005D4CA9" w:rsidRDefault="00383A19" w:rsidP="000C0C5F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Other expenses </w:t>
      </w:r>
      <w:r w:rsidR="005D4CA9" w:rsidRP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include</w:t>
      </w:r>
      <w:r w:rsidRP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advertising, cleaning, gardening, pest control, council/water rates, insurance, property agent fees, printing, postage and stationery, travel (e.g. to inspect property, visit agent </w:t>
      </w:r>
      <w:r w:rsidR="002204BA" w:rsidRP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etc.</w:t>
      </w:r>
      <w:r w:rsidRPr="005D4CA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). For car travel, estimate total km.</w:t>
      </w:r>
    </w:p>
    <w:p w14:paraId="441340D9" w14:textId="77777777" w:rsidR="00383A19" w:rsidRPr="00383A19" w:rsidRDefault="00383A19" w:rsidP="005D4C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</w:pPr>
      <w:r w:rsidRPr="00383A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AU"/>
        </w:rPr>
        <w:t>Additional information</w:t>
      </w:r>
    </w:p>
    <w:p w14:paraId="31AB9C93" w14:textId="77777777" w:rsidR="00383A19" w:rsidRPr="00383A19" w:rsidRDefault="00383A19" w:rsidP="005D4CA9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Contact details, if changed from last year</w:t>
      </w:r>
    </w:p>
    <w:p w14:paraId="1FA281C8" w14:textId="77777777" w:rsidR="00383A19" w:rsidRPr="00383A19" w:rsidRDefault="00383A19" w:rsidP="005D4CA9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Bank Account details for your refund (BSB, Account Number and Account Name)</w:t>
      </w:r>
    </w:p>
    <w:p w14:paraId="385988FC" w14:textId="77777777" w:rsidR="00383A19" w:rsidRPr="00383A19" w:rsidRDefault="00383A19" w:rsidP="005D4CA9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Remote zone allowance (if you lived in a remote area)</w:t>
      </w: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  <w:t>Details of place and number of nights stayed</w:t>
      </w:r>
    </w:p>
    <w:p w14:paraId="5DE8EF48" w14:textId="77777777" w:rsidR="00383A19" w:rsidRPr="00383A19" w:rsidRDefault="00383A19" w:rsidP="005D4CA9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Private health cover statement</w:t>
      </w:r>
    </w:p>
    <w:p w14:paraId="7F9842B7" w14:textId="01AF30B4" w:rsidR="00383A19" w:rsidRPr="005D4CA9" w:rsidRDefault="00383A19" w:rsidP="005D4CA9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Spouse details </w:t>
      </w:r>
      <w:bookmarkStart w:id="0" w:name="_GoBack"/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br/>
      </w:r>
      <w:bookmarkEnd w:id="0"/>
      <w:r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Date of birth, taxable income, fringe benefits, reportable super contributions</w:t>
      </w:r>
    </w:p>
    <w:p w14:paraId="2AAE6117" w14:textId="4892EF08" w:rsidR="000E675E" w:rsidRDefault="000E675E" w:rsidP="005D4CA9">
      <w:pPr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en-AU"/>
        </w:rPr>
        <w:drawing>
          <wp:anchor distT="0" distB="0" distL="114300" distR="114300" simplePos="0" relativeHeight="251663360" behindDoc="0" locked="0" layoutInCell="1" allowOverlap="1" wp14:anchorId="6DDEF140" wp14:editId="69D0911B">
            <wp:simplePos x="0" y="0"/>
            <wp:positionH relativeFrom="margin">
              <wp:posOffset>-9525</wp:posOffset>
            </wp:positionH>
            <wp:positionV relativeFrom="margin">
              <wp:posOffset>8300720</wp:posOffset>
            </wp:positionV>
            <wp:extent cx="3657600" cy="962025"/>
            <wp:effectExtent l="57150" t="57150" r="57150" b="666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62025"/>
                    </a:xfrm>
                    <a:prstGeom prst="rect">
                      <a:avLst/>
                    </a:prstGeom>
                    <a:ln w="571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3A19" w:rsidRPr="00383A19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Any other information that you may consider relevant</w:t>
      </w:r>
    </w:p>
    <w:p w14:paraId="553E6AA7" w14:textId="77777777" w:rsidR="000C0C5F" w:rsidRDefault="00383A19" w:rsidP="000E67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</w:pPr>
      <w:r w:rsidRPr="000E675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 xml:space="preserve">Ready to book an appointment? </w:t>
      </w:r>
    </w:p>
    <w:p w14:paraId="75B9A14D" w14:textId="6484C9CB" w:rsidR="002204BA" w:rsidRPr="005D4CA9" w:rsidRDefault="003B1965" w:rsidP="000E67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</w:pPr>
      <w:r w:rsidRPr="000E675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>Contact</w:t>
      </w:r>
      <w:r w:rsidR="00383A19" w:rsidRPr="000E675E">
        <w:rPr>
          <w:rFonts w:ascii="Arial" w:eastAsia="Times New Roman" w:hAnsi="Arial" w:cs="Arial"/>
          <w:b/>
          <w:color w:val="000000" w:themeColor="text1"/>
          <w:sz w:val="28"/>
          <w:szCs w:val="24"/>
          <w:lang w:eastAsia="en-AU"/>
        </w:rPr>
        <w:t xml:space="preserve"> Culburra Beach Accounting and Tax</w:t>
      </w:r>
    </w:p>
    <w:sectPr w:rsidR="002204BA" w:rsidRPr="005D4CA9" w:rsidSect="003B1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426" w:left="85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2D4C" w14:textId="77777777" w:rsidR="00EC6ED7" w:rsidRDefault="00EC6ED7" w:rsidP="00383A19">
      <w:pPr>
        <w:spacing w:after="0" w:line="240" w:lineRule="auto"/>
      </w:pPr>
      <w:r>
        <w:separator/>
      </w:r>
    </w:p>
  </w:endnote>
  <w:endnote w:type="continuationSeparator" w:id="0">
    <w:p w14:paraId="6F7CDB56" w14:textId="77777777" w:rsidR="00EC6ED7" w:rsidRDefault="00EC6ED7" w:rsidP="003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B64E" w14:textId="77777777" w:rsidR="00383A19" w:rsidRDefault="00383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7B42" w14:textId="77777777" w:rsidR="00383A19" w:rsidRDefault="00383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7A56" w14:textId="77777777" w:rsidR="00383A19" w:rsidRDefault="0038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201E" w14:textId="77777777" w:rsidR="00EC6ED7" w:rsidRDefault="00EC6ED7" w:rsidP="00383A19">
      <w:pPr>
        <w:spacing w:after="0" w:line="240" w:lineRule="auto"/>
      </w:pPr>
      <w:r>
        <w:separator/>
      </w:r>
    </w:p>
  </w:footnote>
  <w:footnote w:type="continuationSeparator" w:id="0">
    <w:p w14:paraId="1D139973" w14:textId="77777777" w:rsidR="00EC6ED7" w:rsidRDefault="00EC6ED7" w:rsidP="0038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1FB2" w14:textId="77777777" w:rsidR="00383A19" w:rsidRDefault="00383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E81D" w14:textId="77777777" w:rsidR="00383A19" w:rsidRDefault="00383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0FC4" w14:textId="77777777" w:rsidR="00383A19" w:rsidRDefault="00383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A close up of a sign&#10;&#10;Description automatically generated" style="width:254.5pt;height:254.5pt;visibility:visible;mso-wrap-style:square" o:bullet="t">
        <v:imagedata r:id="rId1" o:title="A close up of a sign&#10;&#10;Description automatically generated"/>
      </v:shape>
    </w:pict>
  </w:numPicBullet>
  <w:abstractNum w:abstractNumId="0" w15:restartNumberingAfterBreak="0">
    <w:nsid w:val="0A1E5435"/>
    <w:multiLevelType w:val="multilevel"/>
    <w:tmpl w:val="6572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554"/>
    <w:multiLevelType w:val="hybridMultilevel"/>
    <w:tmpl w:val="945E6EA2"/>
    <w:lvl w:ilvl="0" w:tplc="B330E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5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20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C7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7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CD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EA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A3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2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001A23"/>
    <w:multiLevelType w:val="multilevel"/>
    <w:tmpl w:val="CB983F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369A8"/>
    <w:multiLevelType w:val="multilevel"/>
    <w:tmpl w:val="47C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5043C"/>
    <w:multiLevelType w:val="multilevel"/>
    <w:tmpl w:val="63A650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87B36"/>
    <w:multiLevelType w:val="multilevel"/>
    <w:tmpl w:val="3662B6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57B24F9"/>
    <w:multiLevelType w:val="multilevel"/>
    <w:tmpl w:val="2CDEC4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7746E"/>
    <w:multiLevelType w:val="hybridMultilevel"/>
    <w:tmpl w:val="D9F8A56A"/>
    <w:lvl w:ilvl="0" w:tplc="A6AEDED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32CB0"/>
    <w:multiLevelType w:val="multilevel"/>
    <w:tmpl w:val="15D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02B16"/>
    <w:multiLevelType w:val="multilevel"/>
    <w:tmpl w:val="687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20168"/>
    <w:multiLevelType w:val="multilevel"/>
    <w:tmpl w:val="412CB0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26F5D"/>
    <w:multiLevelType w:val="multilevel"/>
    <w:tmpl w:val="D062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CFF65CD"/>
    <w:multiLevelType w:val="hybridMultilevel"/>
    <w:tmpl w:val="784EE176"/>
    <w:lvl w:ilvl="0" w:tplc="30BAC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C6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4A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4A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D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48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0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D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C2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E45608"/>
    <w:multiLevelType w:val="hybridMultilevel"/>
    <w:tmpl w:val="56D0EE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65F6"/>
    <w:multiLevelType w:val="multilevel"/>
    <w:tmpl w:val="DB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3462A"/>
    <w:multiLevelType w:val="hybridMultilevel"/>
    <w:tmpl w:val="F1D636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A7A0A"/>
    <w:multiLevelType w:val="hybridMultilevel"/>
    <w:tmpl w:val="4A368F56"/>
    <w:lvl w:ilvl="0" w:tplc="70EC8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7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02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A3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4F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E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AC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47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88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9E08AF"/>
    <w:multiLevelType w:val="multilevel"/>
    <w:tmpl w:val="B9B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43F61"/>
    <w:multiLevelType w:val="multilevel"/>
    <w:tmpl w:val="7CE01F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361E9"/>
    <w:multiLevelType w:val="hybridMultilevel"/>
    <w:tmpl w:val="E4B4706E"/>
    <w:lvl w:ilvl="0" w:tplc="CD060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05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25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65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2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E7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C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43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F84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A75F36"/>
    <w:multiLevelType w:val="hybridMultilevel"/>
    <w:tmpl w:val="ECA2BC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F3F49"/>
    <w:multiLevelType w:val="hybridMultilevel"/>
    <w:tmpl w:val="395614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C0AD2"/>
    <w:multiLevelType w:val="multilevel"/>
    <w:tmpl w:val="713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865657"/>
    <w:multiLevelType w:val="multilevel"/>
    <w:tmpl w:val="1984633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72D77BA"/>
    <w:multiLevelType w:val="hybridMultilevel"/>
    <w:tmpl w:val="FE14F694"/>
    <w:lvl w:ilvl="0" w:tplc="48D8D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6F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4A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6A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6A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27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42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27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28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955EFE"/>
    <w:multiLevelType w:val="multilevel"/>
    <w:tmpl w:val="EC1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50C53"/>
    <w:multiLevelType w:val="multilevel"/>
    <w:tmpl w:val="EA24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247FC4"/>
    <w:multiLevelType w:val="multilevel"/>
    <w:tmpl w:val="B2C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F1617"/>
    <w:multiLevelType w:val="hybridMultilevel"/>
    <w:tmpl w:val="298400A2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2B4477"/>
    <w:multiLevelType w:val="multilevel"/>
    <w:tmpl w:val="B2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5672A"/>
    <w:multiLevelType w:val="hybridMultilevel"/>
    <w:tmpl w:val="2A58E558"/>
    <w:lvl w:ilvl="0" w:tplc="E5266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5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AD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A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E2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6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6D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EF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22"/>
  </w:num>
  <w:num w:numId="6">
    <w:abstractNumId w:val="25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4"/>
  </w:num>
  <w:num w:numId="13">
    <w:abstractNumId w:val="28"/>
  </w:num>
  <w:num w:numId="14">
    <w:abstractNumId w:val="2"/>
  </w:num>
  <w:num w:numId="15">
    <w:abstractNumId w:val="18"/>
  </w:num>
  <w:num w:numId="16">
    <w:abstractNumId w:val="10"/>
  </w:num>
  <w:num w:numId="17">
    <w:abstractNumId w:val="6"/>
  </w:num>
  <w:num w:numId="18">
    <w:abstractNumId w:val="5"/>
  </w:num>
  <w:num w:numId="19">
    <w:abstractNumId w:val="1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4"/>
  </w:num>
  <w:num w:numId="25">
    <w:abstractNumId w:val="20"/>
  </w:num>
  <w:num w:numId="26">
    <w:abstractNumId w:val="15"/>
  </w:num>
  <w:num w:numId="27">
    <w:abstractNumId w:val="21"/>
  </w:num>
  <w:num w:numId="28">
    <w:abstractNumId w:val="27"/>
  </w:num>
  <w:num w:numId="29">
    <w:abstractNumId w:val="26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19"/>
    <w:rsid w:val="00080DDB"/>
    <w:rsid w:val="000A7CE0"/>
    <w:rsid w:val="000C0C5F"/>
    <w:rsid w:val="000E675E"/>
    <w:rsid w:val="002204BA"/>
    <w:rsid w:val="002345C8"/>
    <w:rsid w:val="00383A19"/>
    <w:rsid w:val="003B1965"/>
    <w:rsid w:val="005D4CA9"/>
    <w:rsid w:val="00623F9E"/>
    <w:rsid w:val="00743680"/>
    <w:rsid w:val="00925A12"/>
    <w:rsid w:val="00BD3C71"/>
    <w:rsid w:val="00E34B71"/>
    <w:rsid w:val="00EC6ED7"/>
    <w:rsid w:val="00EC74A5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2A29"/>
  <w15:chartTrackingRefBased/>
  <w15:docId w15:val="{7646CB27-2049-46FE-8F44-6AD43062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83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383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A1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83A1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83A1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8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83A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A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19"/>
  </w:style>
  <w:style w:type="paragraph" w:styleId="Footer">
    <w:name w:val="footer"/>
    <w:basedOn w:val="Normal"/>
    <w:link w:val="FooterChar"/>
    <w:uiPriority w:val="99"/>
    <w:unhideWhenUsed/>
    <w:rsid w:val="0038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19"/>
  </w:style>
  <w:style w:type="paragraph" w:customStyle="1" w:styleId="xmsonormal">
    <w:name w:val="x_msonormal"/>
    <w:basedOn w:val="Normal"/>
    <w:rsid w:val="0038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83A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0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56BD-48A1-4DD1-B9B1-C0E1733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Rhiannen Skelley</dc:creator>
  <cp:keywords/>
  <dc:description/>
  <cp:lastModifiedBy>rhiannen skelley</cp:lastModifiedBy>
  <cp:revision>8</cp:revision>
  <dcterms:created xsi:type="dcterms:W3CDTF">2019-07-03T00:25:00Z</dcterms:created>
  <dcterms:modified xsi:type="dcterms:W3CDTF">2019-07-03T04:02:00Z</dcterms:modified>
</cp:coreProperties>
</file>