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E8" w:rsidRDefault="00F16EE8" w:rsidP="00F16EE8">
      <w:pPr>
        <w:pStyle w:val="a3"/>
        <w:ind w:left="1429"/>
        <w:rPr>
          <w:b/>
          <w:sz w:val="28"/>
          <w:szCs w:val="24"/>
        </w:rPr>
      </w:pPr>
    </w:p>
    <w:p w:rsidR="00F16EE8" w:rsidRDefault="00F16EE8" w:rsidP="00F16EE8">
      <w:pPr>
        <w:pStyle w:val="a3"/>
        <w:ind w:firstLine="709"/>
        <w:rPr>
          <w:sz w:val="28"/>
          <w:szCs w:val="24"/>
        </w:rPr>
      </w:pPr>
      <w:r w:rsidRPr="00F16EE8">
        <w:rPr>
          <w:b/>
          <w:sz w:val="28"/>
          <w:szCs w:val="24"/>
        </w:rPr>
        <w:t>Обучение начинающих ориентировщиков</w:t>
      </w:r>
      <w:r>
        <w:rPr>
          <w:b/>
          <w:sz w:val="28"/>
          <w:szCs w:val="24"/>
        </w:rPr>
        <w:t>.</w:t>
      </w:r>
    </w:p>
    <w:p w:rsidR="00F16EE8" w:rsidRPr="00F16EE8" w:rsidRDefault="00F16EE8" w:rsidP="00F16EE8">
      <w:pPr>
        <w:pStyle w:val="a3"/>
        <w:ind w:firstLine="709"/>
        <w:rPr>
          <w:b/>
          <w:sz w:val="28"/>
          <w:szCs w:val="24"/>
        </w:rPr>
      </w:pPr>
      <w:r w:rsidRPr="00F16EE8">
        <w:rPr>
          <w:b/>
          <w:sz w:val="28"/>
          <w:szCs w:val="24"/>
        </w:rPr>
        <w:t>Последовательность обучения ориентированию</w:t>
      </w:r>
    </w:p>
    <w:p w:rsidR="00F16EE8" w:rsidRDefault="00F16EE8" w:rsidP="00F16EE8">
      <w:pPr>
        <w:pStyle w:val="a3"/>
        <w:ind w:firstLine="567"/>
        <w:rPr>
          <w:b/>
          <w:sz w:val="28"/>
          <w:szCs w:val="24"/>
        </w:rPr>
      </w:pPr>
    </w:p>
    <w:p w:rsidR="00F16EE8" w:rsidRPr="00F16EE8" w:rsidRDefault="00F16EE8" w:rsidP="00F16EE8">
      <w:pPr>
        <w:pStyle w:val="a3"/>
        <w:ind w:firstLine="567"/>
        <w:rPr>
          <w:b/>
          <w:sz w:val="28"/>
          <w:szCs w:val="24"/>
        </w:rPr>
      </w:pPr>
    </w:p>
    <w:p w:rsidR="00F16EE8" w:rsidRPr="00F16EE8" w:rsidRDefault="00F16EE8" w:rsidP="00F16EE8">
      <w:pPr>
        <w:pStyle w:val="a3"/>
        <w:ind w:firstLine="567"/>
        <w:jc w:val="both"/>
        <w:rPr>
          <w:sz w:val="28"/>
          <w:szCs w:val="24"/>
        </w:rPr>
      </w:pPr>
      <w:r w:rsidRPr="00F16EE8">
        <w:rPr>
          <w:sz w:val="28"/>
          <w:szCs w:val="24"/>
        </w:rPr>
        <w:t>В течение последних лет в Швеции разработана педагогическая модель обучения ориентированию «Метод лестницы навыков» (ниже приводится эта модель). Она основана на следующих положениях:</w:t>
      </w:r>
    </w:p>
    <w:p w:rsidR="00F16EE8" w:rsidRPr="00F16EE8" w:rsidRDefault="00F16EE8" w:rsidP="00F16EE8">
      <w:pPr>
        <w:pStyle w:val="a6"/>
        <w:rPr>
          <w:szCs w:val="24"/>
        </w:rPr>
      </w:pPr>
      <w:r w:rsidRPr="00F16EE8">
        <w:rPr>
          <w:szCs w:val="24"/>
        </w:rPr>
        <w:t>1. В 7-9 лет наиболее важно бегать, прыгать и лазать и все это в лесу. В этом возрасте дети привыкают к лесу и могут начинать понимать карту.</w:t>
      </w:r>
    </w:p>
    <w:p w:rsidR="00F16EE8" w:rsidRPr="00F16EE8" w:rsidRDefault="00F16EE8" w:rsidP="00F16EE8">
      <w:pPr>
        <w:pStyle w:val="a6"/>
        <w:rPr>
          <w:szCs w:val="24"/>
        </w:rPr>
      </w:pPr>
      <w:r w:rsidRPr="00F16EE8">
        <w:rPr>
          <w:szCs w:val="24"/>
        </w:rPr>
        <w:t xml:space="preserve">2. К 10-12 годам дети могут достигать 3 ступени «лестницы». В основе лежит базовая техника ориентирования. В этом возрасте продолжается всесторонняя тренировка: плавание, прыжки, непродолжительный бег, эстафеты. </w:t>
      </w:r>
    </w:p>
    <w:p w:rsidR="00F16EE8" w:rsidRPr="00F16EE8" w:rsidRDefault="00F16EE8" w:rsidP="00F16EE8">
      <w:pPr>
        <w:pStyle w:val="a6"/>
        <w:rPr>
          <w:szCs w:val="24"/>
        </w:rPr>
      </w:pPr>
      <w:r w:rsidRPr="00F16EE8">
        <w:rPr>
          <w:szCs w:val="24"/>
        </w:rPr>
        <w:t>3. С 13 лет идет изучение техники ориентирования, и уже к 14-15 годам дети могут достигать 5 и 6 уровни «лестницы».</w:t>
      </w:r>
    </w:p>
    <w:p w:rsidR="00F16EE8" w:rsidRPr="00F16EE8" w:rsidRDefault="00F16EE8" w:rsidP="00F16EE8">
      <w:pPr>
        <w:pStyle w:val="a3"/>
        <w:ind w:firstLine="709"/>
        <w:jc w:val="both"/>
        <w:rPr>
          <w:sz w:val="28"/>
          <w:szCs w:val="24"/>
        </w:rPr>
      </w:pPr>
      <w:r w:rsidRPr="00F16EE8">
        <w:rPr>
          <w:sz w:val="28"/>
          <w:szCs w:val="24"/>
        </w:rPr>
        <w:t>Этот метод основан на «лестнице» обучения, состоящий из различных элементов ориентирования. Очень важно не перескакивать ступени и не переходить к следующей, не овладев пре</w:t>
      </w:r>
      <w:r w:rsidRPr="00F16EE8">
        <w:rPr>
          <w:sz w:val="28"/>
          <w:szCs w:val="24"/>
        </w:rPr>
        <w:softHyphen/>
        <w:t>дыдущей.</w:t>
      </w:r>
    </w:p>
    <w:p w:rsidR="00F16EE8" w:rsidRPr="00F16EE8" w:rsidRDefault="00F16EE8" w:rsidP="00F16EE8">
      <w:pPr>
        <w:pStyle w:val="a5"/>
        <w:tabs>
          <w:tab w:val="left" w:pos="5820"/>
        </w:tabs>
        <w:spacing w:before="60" w:after="60" w:line="240" w:lineRule="auto"/>
        <w:ind w:left="0" w:firstLine="0"/>
        <w:jc w:val="center"/>
        <w:rPr>
          <w:szCs w:val="24"/>
        </w:rPr>
      </w:pPr>
      <w:r w:rsidRPr="00F16EE8">
        <w:rPr>
          <w:szCs w:val="24"/>
        </w:rPr>
        <w:t>«Лестница обучения» по Г. Хазельстранду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8524"/>
      </w:tblGrid>
      <w:tr w:rsidR="00F16EE8" w:rsidRPr="00F16EE8" w:rsidTr="00A77B27">
        <w:trPr>
          <w:trHeight w:hRule="exact" w:val="284"/>
        </w:trPr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Начальный уровень</w:t>
            </w:r>
          </w:p>
        </w:tc>
      </w:tr>
      <w:tr w:rsidR="00F16EE8" w:rsidRPr="00F16EE8" w:rsidTr="00A77B27"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widowControl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 xml:space="preserve">Привыкание к лесу. </w:t>
            </w:r>
          </w:p>
          <w:p w:rsidR="00F16EE8" w:rsidRPr="00F16EE8" w:rsidRDefault="00F16EE8" w:rsidP="00A77B27">
            <w:pPr>
              <w:pStyle w:val="a5"/>
              <w:widowControl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Понимание плана и карты. Масштаб.</w:t>
            </w:r>
          </w:p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Ориентирование карты. Ознакомление с основными прави</w:t>
            </w:r>
            <w:r w:rsidRPr="00F16EE8">
              <w:rPr>
                <w:szCs w:val="24"/>
              </w:rPr>
              <w:softHyphen/>
              <w:t>лами соревнований по ориентированию, оборудованием КП, отметками на КП, старт, финиш, результат.</w:t>
            </w:r>
          </w:p>
        </w:tc>
      </w:tr>
      <w:tr w:rsidR="00F16EE8" w:rsidRPr="00F16EE8" w:rsidTr="00A77B27">
        <w:trPr>
          <w:trHeight w:hRule="exact" w:val="284"/>
        </w:trPr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1 уровень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А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Цвета карты. Основные условные знаки.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Б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Ориентирование вдоль отдельной тропинки.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В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Ориентирование с тропинки на тропинку.</w:t>
            </w:r>
          </w:p>
        </w:tc>
      </w:tr>
      <w:tr w:rsidR="00F16EE8" w:rsidRPr="00F16EE8" w:rsidTr="00A77B27">
        <w:trPr>
          <w:trHeight w:hRule="exact" w:val="284"/>
        </w:trPr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2 уровень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А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Чтение объектов с тропинок, взятие КП, расположенных в пределах видимости линейных ориентиров (большие камни, корни, ямы и т.д.)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Б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Выпрямление пути (срез</w:t>
            </w:r>
            <w:r w:rsidRPr="00F16EE8">
              <w:rPr>
                <w:szCs w:val="24"/>
              </w:rPr>
              <w:softHyphen/>
              <w:t>ки), переход с одной до</w:t>
            </w:r>
            <w:r w:rsidRPr="00F16EE8">
              <w:rPr>
                <w:szCs w:val="24"/>
              </w:rPr>
              <w:softHyphen/>
              <w:t>роги на другую. Можно пользоваться компасом.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В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Ориентирование на коротких этапах с тормозящими ориентирами – один вариант пути.</w:t>
            </w:r>
          </w:p>
        </w:tc>
      </w:tr>
      <w:tr w:rsidR="00F16EE8" w:rsidRPr="00F16EE8" w:rsidTr="00A77B27">
        <w:trPr>
          <w:trHeight w:hRule="exact" w:val="284"/>
        </w:trPr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3 уровень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А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widowControl w:val="0"/>
              <w:spacing w:after="0" w:line="240" w:lineRule="auto"/>
              <w:jc w:val="both"/>
              <w:rPr>
                <w:sz w:val="28"/>
                <w:szCs w:val="24"/>
              </w:rPr>
            </w:pPr>
            <w:r w:rsidRPr="00F16EE8">
              <w:rPr>
                <w:rFonts w:ascii="Times New Roman" w:hAnsi="Times New Roman"/>
                <w:sz w:val="28"/>
                <w:szCs w:val="24"/>
              </w:rPr>
              <w:t>Выбор простого пути. При наличии двух вари</w:t>
            </w:r>
            <w:r w:rsidRPr="00F16EE8">
              <w:rPr>
                <w:rFonts w:ascii="Times New Roman" w:hAnsi="Times New Roman"/>
                <w:sz w:val="28"/>
                <w:szCs w:val="24"/>
              </w:rPr>
              <w:softHyphen/>
              <w:t>антов спортсмен дол</w:t>
            </w:r>
            <w:r w:rsidRPr="00F16EE8">
              <w:rPr>
                <w:rFonts w:ascii="Times New Roman" w:hAnsi="Times New Roman"/>
                <w:sz w:val="28"/>
                <w:szCs w:val="24"/>
              </w:rPr>
              <w:softHyphen/>
              <w:t>жен научиться выбирать наиболее быстрый, наиболее надеж</w:t>
            </w:r>
            <w:r w:rsidRPr="00F16EE8">
              <w:rPr>
                <w:rFonts w:ascii="Times New Roman" w:hAnsi="Times New Roman"/>
                <w:sz w:val="28"/>
                <w:szCs w:val="24"/>
              </w:rPr>
              <w:softHyphen/>
              <w:t>ный вариант.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Б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Грубое ориентирование на расстоянии до 200 метров длинных этапах с тормозящими ориентирами.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В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 xml:space="preserve">Точное ориентирование на коротких дистанциях. Необходимо читать </w:t>
            </w:r>
            <w:r w:rsidRPr="00F16EE8">
              <w:rPr>
                <w:szCs w:val="24"/>
              </w:rPr>
              <w:lastRenderedPageBreak/>
              <w:t>карту и двигаться по компасу.</w:t>
            </w:r>
          </w:p>
        </w:tc>
      </w:tr>
      <w:tr w:rsidR="00F16EE8" w:rsidRPr="00F16EE8" w:rsidTr="00A77B27">
        <w:trPr>
          <w:trHeight w:hRule="exact" w:val="284"/>
        </w:trPr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lastRenderedPageBreak/>
              <w:t>4 уровень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А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Понимание горизонталей. На этом этапе обучаемые должны определять, какая горка выше, какой склон кру</w:t>
            </w:r>
            <w:r w:rsidRPr="00F16EE8">
              <w:rPr>
                <w:szCs w:val="24"/>
              </w:rPr>
              <w:softHyphen/>
              <w:t>че и т. д.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Б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Ориентирование с использованием крупных форм рельефа. На этом этапе обучаемые должны уметь двигаться вдоль крупных форм рельефа.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В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Детальное чтение рельефа. Умение сопоставлять изображения на карте форм релье</w:t>
            </w:r>
            <w:r w:rsidRPr="00F16EE8">
              <w:rPr>
                <w:szCs w:val="24"/>
              </w:rPr>
              <w:softHyphen/>
              <w:t>фа с их видом на мест</w:t>
            </w:r>
            <w:r w:rsidRPr="00F16EE8">
              <w:rPr>
                <w:szCs w:val="24"/>
              </w:rPr>
              <w:softHyphen/>
              <w:t>ности</w:t>
            </w:r>
          </w:p>
        </w:tc>
      </w:tr>
      <w:tr w:rsidR="00F16EE8" w:rsidRPr="00F16EE8" w:rsidTr="00A77B27">
        <w:trPr>
          <w:trHeight w:hRule="exact" w:val="284"/>
        </w:trPr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5 уровень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А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Использование правильных технических приёмов в соответствии с условиями.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Б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Чтение рельефа на соревновательной скорости.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В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Путь через контрольно-точечные ориентиры.</w:t>
            </w:r>
          </w:p>
        </w:tc>
      </w:tr>
      <w:tr w:rsidR="00F16EE8" w:rsidRPr="00F16EE8" w:rsidTr="00A77B27">
        <w:trPr>
          <w:trHeight w:hRule="exact" w:val="284"/>
        </w:trPr>
        <w:tc>
          <w:tcPr>
            <w:tcW w:w="9181" w:type="dxa"/>
            <w:gridSpan w:val="2"/>
          </w:tcPr>
          <w:p w:rsidR="00F16EE8" w:rsidRPr="00F16EE8" w:rsidRDefault="00F16EE8" w:rsidP="00A77B27">
            <w:pPr>
              <w:pStyle w:val="a5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6 уровень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А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Длинные этапы и расстояния от привязок до КП.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Б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Измерение расстояний парами шагов.</w:t>
            </w:r>
          </w:p>
        </w:tc>
      </w:tr>
      <w:tr w:rsidR="00F16EE8" w:rsidRPr="00F16EE8" w:rsidTr="00A77B27">
        <w:tc>
          <w:tcPr>
            <w:tcW w:w="657" w:type="dxa"/>
            <w:vAlign w:val="center"/>
          </w:tcPr>
          <w:p w:rsidR="00F16EE8" w:rsidRPr="00F16EE8" w:rsidRDefault="00F16EE8" w:rsidP="00A77B27">
            <w:pPr>
              <w:pStyle w:val="a5"/>
              <w:ind w:left="0" w:firstLine="0"/>
              <w:rPr>
                <w:noProof/>
                <w:szCs w:val="24"/>
              </w:rPr>
            </w:pPr>
            <w:r w:rsidRPr="00F16EE8">
              <w:rPr>
                <w:noProof/>
                <w:szCs w:val="24"/>
              </w:rPr>
              <w:t>В</w:t>
            </w:r>
          </w:p>
        </w:tc>
        <w:tc>
          <w:tcPr>
            <w:tcW w:w="8524" w:type="dxa"/>
          </w:tcPr>
          <w:p w:rsidR="00F16EE8" w:rsidRPr="00F16EE8" w:rsidRDefault="00F16EE8" w:rsidP="00A77B27">
            <w:pPr>
              <w:pStyle w:val="a5"/>
              <w:spacing w:line="240" w:lineRule="auto"/>
              <w:ind w:left="0" w:firstLine="0"/>
              <w:rPr>
                <w:szCs w:val="24"/>
              </w:rPr>
            </w:pPr>
            <w:r w:rsidRPr="00F16EE8">
              <w:rPr>
                <w:szCs w:val="24"/>
              </w:rPr>
              <w:t>Взятие КП любой сложности.</w:t>
            </w:r>
          </w:p>
        </w:tc>
      </w:tr>
    </w:tbl>
    <w:p w:rsidR="00F16EE8" w:rsidRPr="00F16EE8" w:rsidRDefault="00F16EE8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16EE8" w:rsidRPr="00F16EE8" w:rsidRDefault="00F16EE8" w:rsidP="00F16EE8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F16EE8">
        <w:rPr>
          <w:rFonts w:ascii="Times New Roman" w:hAnsi="Times New Roman"/>
          <w:sz w:val="28"/>
          <w:szCs w:val="24"/>
          <w:lang w:eastAsia="ru-RU"/>
        </w:rPr>
        <w:t>Техническая подготовка ориентировщика</w:t>
      </w:r>
    </w:p>
    <w:p w:rsidR="00F16EE8" w:rsidRPr="00F16EE8" w:rsidRDefault="00F16EE8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16EE8">
        <w:rPr>
          <w:rFonts w:ascii="Times New Roman" w:hAnsi="Times New Roman"/>
          <w:sz w:val="28"/>
          <w:szCs w:val="24"/>
          <w:lang w:eastAsia="ru-RU"/>
        </w:rPr>
        <w:t xml:space="preserve">Под техникой спортивного ориентирования понимают совокупность приёмов и методов работы с компасом и картой, а также измерения расстояний с целью определения своего местонахождения или передвижения в определённую точку местности. </w:t>
      </w:r>
    </w:p>
    <w:p w:rsidR="00F16EE8" w:rsidRPr="00F16EE8" w:rsidRDefault="00F16EE8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16EE8">
        <w:rPr>
          <w:rFonts w:ascii="Times New Roman" w:hAnsi="Times New Roman"/>
          <w:sz w:val="28"/>
          <w:szCs w:val="24"/>
          <w:lang w:eastAsia="ru-RU"/>
        </w:rPr>
        <w:t>Процесс освоения техники ориентирования принято называть технической подготовкой.</w:t>
      </w:r>
    </w:p>
    <w:p w:rsidR="00F16EE8" w:rsidRPr="00F16EE8" w:rsidRDefault="00F16EE8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16EE8">
        <w:rPr>
          <w:rFonts w:ascii="Times New Roman" w:hAnsi="Times New Roman"/>
          <w:sz w:val="28"/>
          <w:szCs w:val="24"/>
          <w:lang w:eastAsia="ru-RU"/>
        </w:rPr>
        <w:t>В спортивном ориентировании техническая подготовка делится на две составляющие:</w:t>
      </w:r>
    </w:p>
    <w:p w:rsidR="00F16EE8" w:rsidRPr="00F16EE8" w:rsidRDefault="00F16EE8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16EE8">
        <w:rPr>
          <w:rFonts w:ascii="Times New Roman" w:hAnsi="Times New Roman"/>
          <w:sz w:val="28"/>
          <w:szCs w:val="24"/>
          <w:lang w:eastAsia="ru-RU"/>
        </w:rPr>
        <w:t>- освоение элементов техники ориентирования (чтение карты, работа с компасом и т. д.)</w:t>
      </w:r>
    </w:p>
    <w:p w:rsidR="00F16EE8" w:rsidRDefault="00F16EE8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16EE8">
        <w:rPr>
          <w:rFonts w:ascii="Times New Roman" w:hAnsi="Times New Roman"/>
          <w:sz w:val="28"/>
          <w:szCs w:val="24"/>
          <w:lang w:eastAsia="ru-RU"/>
        </w:rPr>
        <w:t>- освоение техники передвижений (техника бега в различных условиях, техника передвижения на лыжах, техника передвижения на велосипеде).</w:t>
      </w:r>
    </w:p>
    <w:p w:rsidR="00042734" w:rsidRDefault="00042734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42734" w:rsidRDefault="00042734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042734" w:rsidTr="00042734">
        <w:tc>
          <w:tcPr>
            <w:tcW w:w="3190" w:type="dxa"/>
          </w:tcPr>
          <w:p w:rsidR="00042734" w:rsidRDefault="00042734" w:rsidP="00F16EE8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Подготовил:                                </w:t>
            </w:r>
          </w:p>
        </w:tc>
        <w:tc>
          <w:tcPr>
            <w:tcW w:w="2305" w:type="dxa"/>
          </w:tcPr>
          <w:p w:rsidR="00042734" w:rsidRDefault="00042734" w:rsidP="00F16EE8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042734" w:rsidRPr="00042734" w:rsidRDefault="00042734" w:rsidP="00042734">
            <w:pPr>
              <w:rPr>
                <w:rFonts w:ascii="Times New Roman" w:hAnsi="Times New Roman"/>
                <w:sz w:val="28"/>
              </w:rPr>
            </w:pPr>
            <w:r w:rsidRPr="00042734">
              <w:rPr>
                <w:rFonts w:ascii="Times New Roman" w:hAnsi="Times New Roman"/>
                <w:sz w:val="28"/>
              </w:rPr>
              <w:t>Павленко С.Ю.,  педагог дополнительного образования, руководитель районного туристического клуба «НОРД»</w:t>
            </w:r>
          </w:p>
          <w:p w:rsidR="00042734" w:rsidRDefault="00042734" w:rsidP="00F16EE8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16EE8" w:rsidRDefault="00F16EE8" w:rsidP="00F16EE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16EE8" w:rsidRPr="00F16EE8" w:rsidRDefault="00F16EE8" w:rsidP="00F16EE8">
      <w:pPr>
        <w:jc w:val="both"/>
        <w:rPr>
          <w:sz w:val="24"/>
        </w:rPr>
      </w:pPr>
    </w:p>
    <w:p w:rsidR="004D4C60" w:rsidRPr="00F16EE8" w:rsidRDefault="004D4C60"/>
    <w:sectPr w:rsidR="004D4C60" w:rsidRPr="00F16EE8" w:rsidSect="00D34E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AD" w:rsidRDefault="00B719AD" w:rsidP="00F16EE8">
      <w:pPr>
        <w:spacing w:after="0" w:line="240" w:lineRule="auto"/>
      </w:pPr>
      <w:r>
        <w:separator/>
      </w:r>
    </w:p>
  </w:endnote>
  <w:endnote w:type="continuationSeparator" w:id="1">
    <w:p w:rsidR="00B719AD" w:rsidRDefault="00B719AD" w:rsidP="00F1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AD" w:rsidRDefault="00B719AD" w:rsidP="00F16EE8">
      <w:pPr>
        <w:spacing w:after="0" w:line="240" w:lineRule="auto"/>
      </w:pPr>
      <w:r>
        <w:separator/>
      </w:r>
    </w:p>
  </w:footnote>
  <w:footnote w:type="continuationSeparator" w:id="1">
    <w:p w:rsidR="00B719AD" w:rsidRDefault="00B719AD" w:rsidP="00F1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099376"/>
      <w:docPartObj>
        <w:docPartGallery w:val="Page Numbers (Top of Page)"/>
        <w:docPartUnique/>
      </w:docPartObj>
    </w:sdtPr>
    <w:sdtContent>
      <w:p w:rsidR="00F16EE8" w:rsidRDefault="00D34EC2">
        <w:pPr>
          <w:pStyle w:val="a9"/>
          <w:jc w:val="center"/>
        </w:pPr>
        <w:r>
          <w:fldChar w:fldCharType="begin"/>
        </w:r>
        <w:r w:rsidR="00F16EE8">
          <w:instrText>PAGE   \* MERGEFORMAT</w:instrText>
        </w:r>
        <w:r>
          <w:fldChar w:fldCharType="separate"/>
        </w:r>
        <w:r w:rsidR="00247B07">
          <w:rPr>
            <w:noProof/>
          </w:rPr>
          <w:t>1</w:t>
        </w:r>
        <w:r>
          <w:fldChar w:fldCharType="end"/>
        </w:r>
      </w:p>
    </w:sdtContent>
  </w:sdt>
  <w:p w:rsidR="00F16EE8" w:rsidRDefault="00F16EE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BEA"/>
    <w:multiLevelType w:val="hybridMultilevel"/>
    <w:tmpl w:val="4A9A7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EE8"/>
    <w:rsid w:val="00042734"/>
    <w:rsid w:val="00247B07"/>
    <w:rsid w:val="004D4C60"/>
    <w:rsid w:val="008A74E3"/>
    <w:rsid w:val="00B719AD"/>
    <w:rsid w:val="00D34EC2"/>
    <w:rsid w:val="00F16EE8"/>
    <w:rsid w:val="00FB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16EE8"/>
    <w:pPr>
      <w:keepNext/>
      <w:keepLines/>
      <w:spacing w:before="240" w:after="0"/>
      <w:jc w:val="center"/>
      <w:outlineLvl w:val="0"/>
    </w:pPr>
    <w:rPr>
      <w:rFonts w:ascii="Cambria" w:eastAsia="Times New Roman" w:hAnsi="Cambria"/>
      <w:b/>
      <w:bCs/>
      <w:cap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EE8"/>
    <w:pPr>
      <w:keepNext/>
      <w:keepLines/>
      <w:spacing w:before="200" w:after="0"/>
      <w:jc w:val="center"/>
      <w:outlineLvl w:val="1"/>
    </w:pPr>
    <w:rPr>
      <w:rFonts w:ascii="Cambria" w:eastAsia="Times New Roman" w:hAnsi="Cambria"/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EE8"/>
    <w:rPr>
      <w:rFonts w:ascii="Cambria" w:eastAsia="Times New Roman" w:hAnsi="Cambria" w:cs="Times New Roman"/>
      <w:b/>
      <w:bCs/>
      <w:cap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6EE8"/>
    <w:rPr>
      <w:rFonts w:ascii="Cambria" w:eastAsia="Times New Roman" w:hAnsi="Cambria" w:cs="Times New Roman"/>
      <w:b/>
      <w:bCs/>
      <w:caps/>
      <w:color w:val="000000"/>
      <w:sz w:val="26"/>
      <w:szCs w:val="26"/>
    </w:rPr>
  </w:style>
  <w:style w:type="paragraph" w:styleId="a3">
    <w:name w:val="Body Text"/>
    <w:basedOn w:val="a"/>
    <w:link w:val="a4"/>
    <w:semiHidden/>
    <w:rsid w:val="00F16EE8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kern w:val="28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6EE8"/>
    <w:rPr>
      <w:rFonts w:ascii="Times New Roman" w:eastAsia="Times New Roman" w:hAnsi="Times New Roman" w:cs="Times New Roman"/>
      <w:snapToGrid w:val="0"/>
      <w:kern w:val="28"/>
      <w:sz w:val="24"/>
      <w:szCs w:val="20"/>
      <w:lang w:eastAsia="ru-RU"/>
    </w:rPr>
  </w:style>
  <w:style w:type="paragraph" w:styleId="a5">
    <w:name w:val="List"/>
    <w:basedOn w:val="a"/>
    <w:semiHidden/>
    <w:rsid w:val="00F16EE8"/>
    <w:pPr>
      <w:widowControl w:val="0"/>
      <w:spacing w:after="0" w:line="260" w:lineRule="auto"/>
      <w:ind w:left="283" w:hanging="283"/>
      <w:jc w:val="both"/>
    </w:pPr>
    <w:rPr>
      <w:rFonts w:ascii="Times New Roman" w:eastAsia="Times New Roman" w:hAnsi="Times New Roman"/>
      <w:snapToGrid w:val="0"/>
      <w:kern w:val="28"/>
      <w:sz w:val="28"/>
      <w:szCs w:val="20"/>
      <w:lang w:eastAsia="ru-RU"/>
    </w:rPr>
  </w:style>
  <w:style w:type="paragraph" w:styleId="a6">
    <w:name w:val="List Bullet"/>
    <w:basedOn w:val="a"/>
    <w:autoRedefine/>
    <w:semiHidden/>
    <w:rsid w:val="00F16EE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kern w:val="28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16E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16EE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1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6EE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6EE8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4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16EE8"/>
    <w:pPr>
      <w:keepNext/>
      <w:keepLines/>
      <w:spacing w:before="240" w:after="0"/>
      <w:jc w:val="center"/>
      <w:outlineLvl w:val="0"/>
    </w:pPr>
    <w:rPr>
      <w:rFonts w:ascii="Cambria" w:eastAsia="Times New Roman" w:hAnsi="Cambria"/>
      <w:b/>
      <w:bCs/>
      <w:cap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6EE8"/>
    <w:pPr>
      <w:keepNext/>
      <w:keepLines/>
      <w:spacing w:before="200" w:after="0"/>
      <w:jc w:val="center"/>
      <w:outlineLvl w:val="1"/>
    </w:pPr>
    <w:rPr>
      <w:rFonts w:ascii="Cambria" w:eastAsia="Times New Roman" w:hAnsi="Cambria"/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EE8"/>
    <w:rPr>
      <w:rFonts w:ascii="Cambria" w:eastAsia="Times New Roman" w:hAnsi="Cambria" w:cs="Times New Roman"/>
      <w:b/>
      <w:bCs/>
      <w:cap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6EE8"/>
    <w:rPr>
      <w:rFonts w:ascii="Cambria" w:eastAsia="Times New Roman" w:hAnsi="Cambria" w:cs="Times New Roman"/>
      <w:b/>
      <w:bCs/>
      <w:caps/>
      <w:color w:val="000000"/>
      <w:sz w:val="26"/>
      <w:szCs w:val="26"/>
    </w:rPr>
  </w:style>
  <w:style w:type="paragraph" w:styleId="a3">
    <w:name w:val="Body Text"/>
    <w:basedOn w:val="a"/>
    <w:link w:val="a4"/>
    <w:semiHidden/>
    <w:rsid w:val="00F16EE8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kern w:val="28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6EE8"/>
    <w:rPr>
      <w:rFonts w:ascii="Times New Roman" w:eastAsia="Times New Roman" w:hAnsi="Times New Roman" w:cs="Times New Roman"/>
      <w:snapToGrid w:val="0"/>
      <w:kern w:val="28"/>
      <w:sz w:val="24"/>
      <w:szCs w:val="20"/>
      <w:lang w:eastAsia="ru-RU"/>
    </w:rPr>
  </w:style>
  <w:style w:type="paragraph" w:styleId="a5">
    <w:name w:val="List"/>
    <w:basedOn w:val="a"/>
    <w:semiHidden/>
    <w:rsid w:val="00F16EE8"/>
    <w:pPr>
      <w:widowControl w:val="0"/>
      <w:spacing w:after="0" w:line="260" w:lineRule="auto"/>
      <w:ind w:left="283" w:hanging="283"/>
      <w:jc w:val="both"/>
    </w:pPr>
    <w:rPr>
      <w:rFonts w:ascii="Times New Roman" w:eastAsia="Times New Roman" w:hAnsi="Times New Roman"/>
      <w:snapToGrid w:val="0"/>
      <w:kern w:val="28"/>
      <w:sz w:val="28"/>
      <w:szCs w:val="20"/>
      <w:lang w:eastAsia="ru-RU"/>
    </w:rPr>
  </w:style>
  <w:style w:type="paragraph" w:styleId="a6">
    <w:name w:val="List Bullet"/>
    <w:basedOn w:val="a"/>
    <w:autoRedefine/>
    <w:semiHidden/>
    <w:rsid w:val="00F16EE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kern w:val="28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16E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16EE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1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6EE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6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6EE8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42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Neo</cp:lastModifiedBy>
  <cp:revision>2</cp:revision>
  <cp:lastPrinted>2012-11-21T13:32:00Z</cp:lastPrinted>
  <dcterms:created xsi:type="dcterms:W3CDTF">2018-04-22T20:47:00Z</dcterms:created>
  <dcterms:modified xsi:type="dcterms:W3CDTF">2018-04-22T20:47:00Z</dcterms:modified>
</cp:coreProperties>
</file>