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06E6" w14:textId="77777777" w:rsidR="005942F3" w:rsidRDefault="005942F3" w:rsidP="005942F3">
      <w:pPr>
        <w:bidi/>
        <w:spacing w:before="100" w:beforeAutospacing="1" w:after="0" w:line="360" w:lineRule="auto"/>
        <w:jc w:val="lowKashida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D334B18" w14:textId="08BFEE04" w:rsidR="005942F3" w:rsidRPr="005334E7" w:rsidRDefault="005942F3" w:rsidP="005942F3">
      <w:pPr>
        <w:bidi/>
        <w:spacing w:before="100" w:beforeAutospacing="1" w:after="0" w:line="360" w:lineRule="auto"/>
        <w:jc w:val="lowKashida"/>
        <w:rPr>
          <w:rFonts w:ascii="Arial" w:hAnsi="Arial" w:cs="Arial"/>
          <w:b/>
          <w:bCs/>
          <w:sz w:val="24"/>
          <w:szCs w:val="24"/>
          <w:lang w:val="en-GB"/>
        </w:rPr>
      </w:pPr>
      <w:r w:rsidRPr="005334E7">
        <w:rPr>
          <w:rFonts w:ascii="Arial" w:hAnsi="Arial" w:cs="Arial" w:hint="cs"/>
          <w:b/>
          <w:bCs/>
          <w:sz w:val="24"/>
          <w:szCs w:val="24"/>
          <w:rtl/>
          <w:lang w:val="en-GB"/>
        </w:rPr>
        <w:t>بيان صحفي</w:t>
      </w:r>
    </w:p>
    <w:p w14:paraId="17CF938B" w14:textId="77777777" w:rsidR="00C374BF" w:rsidRPr="004D5031" w:rsidRDefault="00C374BF" w:rsidP="005942F3">
      <w:pPr>
        <w:bidi/>
        <w:rPr>
          <w:sz w:val="20"/>
          <w:szCs w:val="20"/>
          <w:lang w:val="en-GB"/>
        </w:rPr>
      </w:pPr>
    </w:p>
    <w:p w14:paraId="115BEAB4" w14:textId="782798C7" w:rsidR="00B761B7" w:rsidRPr="00BA2FF2" w:rsidRDefault="005942F3" w:rsidP="006A12A8">
      <w:pPr>
        <w:jc w:val="center"/>
        <w:rPr>
          <w:rFonts w:ascii="Flama" w:hAnsi="Flama"/>
          <w:sz w:val="32"/>
          <w:szCs w:val="32"/>
          <w:lang w:val="en-GB"/>
        </w:rPr>
      </w:pPr>
      <w:r w:rsidRPr="00BA2FF2">
        <w:rPr>
          <w:rFonts w:ascii="Flama" w:hAnsi="Flama" w:hint="cs"/>
          <w:sz w:val="32"/>
          <w:szCs w:val="32"/>
          <w:rtl/>
          <w:lang w:val="en-GB"/>
        </w:rPr>
        <w:t xml:space="preserve">جلفار توقع اتفاقية ترخيص وتصنيع </w:t>
      </w:r>
      <w:r w:rsidR="00F90F33" w:rsidRPr="00BA2FF2">
        <w:rPr>
          <w:rFonts w:ascii="Flama" w:hAnsi="Flama" w:hint="cs"/>
          <w:sz w:val="32"/>
          <w:szCs w:val="32"/>
          <w:rtl/>
          <w:lang w:val="en-GB"/>
        </w:rPr>
        <w:t xml:space="preserve">حصرية </w:t>
      </w:r>
      <w:r w:rsidRPr="00BA2FF2">
        <w:rPr>
          <w:rFonts w:ascii="Flama" w:hAnsi="Flama" w:hint="cs"/>
          <w:sz w:val="32"/>
          <w:szCs w:val="32"/>
          <w:rtl/>
          <w:lang w:val="en-GB"/>
        </w:rPr>
        <w:t>مع شركة كوانتوم جينوميكس</w:t>
      </w:r>
      <w:r w:rsidR="00F90F33" w:rsidRPr="00BA2FF2">
        <w:rPr>
          <w:rFonts w:ascii="Flama" w:hAnsi="Flama" w:hint="cs"/>
          <w:sz w:val="32"/>
          <w:szCs w:val="32"/>
          <w:rtl/>
          <w:lang w:val="en-GB"/>
        </w:rPr>
        <w:t xml:space="preserve"> الفرنسية</w:t>
      </w:r>
    </w:p>
    <w:p w14:paraId="76794B3C" w14:textId="77777777" w:rsidR="005334E7" w:rsidRDefault="005334E7" w:rsidP="005334E7">
      <w:pPr>
        <w:pStyle w:val="NoSpacing"/>
        <w:ind w:left="720"/>
        <w:rPr>
          <w:rFonts w:ascii="Simplified Arabic" w:eastAsia="Calibri" w:hAnsi="Simplified Arabic" w:cs="Simplified Arabic"/>
          <w:lang w:bidi="ar-AE"/>
        </w:rPr>
      </w:pPr>
    </w:p>
    <w:p w14:paraId="4D0E30FB" w14:textId="71AC6223" w:rsidR="00804213" w:rsidRPr="005334E7" w:rsidRDefault="005942F3" w:rsidP="008C3C3C">
      <w:pPr>
        <w:pStyle w:val="NoSpacing"/>
        <w:numPr>
          <w:ilvl w:val="0"/>
          <w:numId w:val="12"/>
        </w:numPr>
        <w:jc w:val="center"/>
        <w:rPr>
          <w:rFonts w:ascii="Simplified Arabic" w:eastAsia="Calibri" w:hAnsi="Simplified Arabic" w:cs="Simplified Arabic"/>
          <w:sz w:val="22"/>
          <w:szCs w:val="22"/>
          <w:lang w:bidi="ar-AE"/>
        </w:rPr>
      </w:pP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>تضيف جلفار دواء</w:t>
      </w:r>
      <w:r w:rsidR="00F90F33"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>ً</w:t>
      </w: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 xml:space="preserve"> </w:t>
      </w:r>
      <w:r w:rsidR="00F90F33"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 xml:space="preserve">"فايرباستات" </w:t>
      </w: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 xml:space="preserve">لارتفاع ضغط الدم </w:t>
      </w:r>
      <w:r w:rsidR="00F90F33"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 xml:space="preserve">الذي يعد الأول من نوعه إلى محفظتها </w:t>
      </w: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>الخاصة بأمراض القلب والأوعية الدموية.</w:t>
      </w:r>
    </w:p>
    <w:p w14:paraId="718A6F9B" w14:textId="5F2CBDC7" w:rsidR="00F337FB" w:rsidRPr="005334E7" w:rsidRDefault="00F90F33" w:rsidP="00BA2FF2">
      <w:pPr>
        <w:pStyle w:val="NoSpacing"/>
        <w:numPr>
          <w:ilvl w:val="0"/>
          <w:numId w:val="12"/>
        </w:numPr>
        <w:jc w:val="center"/>
        <w:rPr>
          <w:rFonts w:ascii="Simplified Arabic" w:eastAsia="Calibri" w:hAnsi="Simplified Arabic" w:cs="Simplified Arabic"/>
          <w:sz w:val="22"/>
          <w:szCs w:val="22"/>
          <w:lang w:bidi="ar-AE"/>
        </w:rPr>
      </w:pP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>تحصل جلفار على ترخيص حصري لتسويق دواء "فايرباستات" في الشرق الأوسط ودول أفريقيا بالكامل وبلدان رابطة الدول المستقلة وتركيا</w:t>
      </w:r>
      <w:r w:rsidR="00F337FB" w:rsidRPr="005334E7">
        <w:rPr>
          <w:rFonts w:ascii="Simplified Arabic" w:eastAsia="Calibri" w:hAnsi="Simplified Arabic" w:cs="Simplified Arabic"/>
          <w:sz w:val="22"/>
          <w:szCs w:val="22"/>
          <w:lang w:bidi="ar-AE"/>
        </w:rPr>
        <w:t>.</w:t>
      </w:r>
    </w:p>
    <w:p w14:paraId="3DB42BFD" w14:textId="60C29BAE" w:rsidR="005334E7" w:rsidRDefault="00F90F33" w:rsidP="00B470D6">
      <w:pPr>
        <w:pStyle w:val="NoSpacing"/>
        <w:numPr>
          <w:ilvl w:val="0"/>
          <w:numId w:val="12"/>
        </w:numPr>
        <w:jc w:val="center"/>
        <w:rPr>
          <w:rFonts w:ascii="Simplified Arabic" w:eastAsia="Calibri" w:hAnsi="Simplified Arabic" w:cs="Simplified Arabic"/>
          <w:sz w:val="22"/>
          <w:szCs w:val="22"/>
          <w:lang w:bidi="ar-AE"/>
        </w:rPr>
      </w:pP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 xml:space="preserve">تحصل جلفار على حقوق التصنيع الحصري لدواء "فايرباستات" </w:t>
      </w:r>
      <w:r w:rsidR="00B470D6">
        <w:rPr>
          <w:rFonts w:ascii="Simplified Arabic" w:eastAsia="Calibri" w:hAnsi="Simplified Arabic" w:cs="Simplified Arabic" w:hint="cs"/>
          <w:sz w:val="22"/>
          <w:szCs w:val="22"/>
          <w:rtl/>
          <w:lang w:bidi="ar-AE"/>
        </w:rPr>
        <w:t>لكافة ا</w:t>
      </w:r>
      <w:r w:rsidRPr="005334E7">
        <w:rPr>
          <w:rFonts w:ascii="Simplified Arabic" w:eastAsia="Calibri" w:hAnsi="Simplified Arabic" w:cs="Simplified Arabic"/>
          <w:sz w:val="22"/>
          <w:szCs w:val="22"/>
          <w:rtl/>
          <w:lang w:bidi="ar-AE"/>
        </w:rPr>
        <w:t>لمناطق</w:t>
      </w:r>
      <w:r w:rsidR="00C51D30">
        <w:rPr>
          <w:rFonts w:ascii="Simplified Arabic" w:eastAsia="Calibri" w:hAnsi="Simplified Arabic" w:cs="Simplified Arabic" w:hint="cs"/>
          <w:sz w:val="22"/>
          <w:szCs w:val="22"/>
          <w:rtl/>
          <w:lang w:bidi="ar-AE"/>
        </w:rPr>
        <w:t xml:space="preserve"> السابق ذكرها</w:t>
      </w:r>
      <w:r w:rsidR="00804213" w:rsidRPr="005334E7">
        <w:rPr>
          <w:rFonts w:ascii="Simplified Arabic" w:eastAsia="Calibri" w:hAnsi="Simplified Arabic" w:cs="Simplified Arabic"/>
          <w:sz w:val="22"/>
          <w:szCs w:val="22"/>
          <w:lang w:bidi="ar-AE"/>
        </w:rPr>
        <w:t>.</w:t>
      </w:r>
    </w:p>
    <w:p w14:paraId="0358A307" w14:textId="0EBEF12D" w:rsidR="007D30D8" w:rsidRDefault="007D30D8" w:rsidP="005334E7">
      <w:pPr>
        <w:bidi/>
        <w:spacing w:after="0" w:line="276" w:lineRule="auto"/>
        <w:jc w:val="both"/>
        <w:rPr>
          <w:rFonts w:ascii="Arial" w:hAnsi="Arial" w:cs="Arial"/>
          <w:b/>
          <w:bCs/>
          <w:rtl/>
          <w:lang w:val="en-GB"/>
        </w:rPr>
      </w:pPr>
    </w:p>
    <w:p w14:paraId="4E36FB73" w14:textId="77777777" w:rsidR="00595B3C" w:rsidRPr="005334E7" w:rsidRDefault="00595B3C" w:rsidP="00595B3C">
      <w:pPr>
        <w:bidi/>
        <w:spacing w:after="0" w:line="276" w:lineRule="auto"/>
        <w:jc w:val="both"/>
        <w:rPr>
          <w:rFonts w:ascii="Arial" w:hAnsi="Arial" w:cs="Arial"/>
          <w:b/>
          <w:bCs/>
          <w:rtl/>
          <w:lang w:val="en-GB"/>
        </w:rPr>
      </w:pPr>
    </w:p>
    <w:p w14:paraId="51D71546" w14:textId="5BA9215E" w:rsidR="00694F20" w:rsidRDefault="00B470D6" w:rsidP="00B470D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lang w:bidi="ar-AE"/>
        </w:rPr>
      </w:pPr>
      <w:r>
        <w:rPr>
          <w:rFonts w:ascii="Simplified Arabic" w:eastAsia="Calibri" w:hAnsi="Simplified Arabic" w:cs="Simplified Arabic" w:hint="cs"/>
          <w:b/>
          <w:bCs/>
          <w:rtl/>
          <w:lang w:bidi="ar-AE"/>
        </w:rPr>
        <w:t xml:space="preserve">6 </w:t>
      </w:r>
      <w:r>
        <w:rPr>
          <w:rFonts w:ascii="Simplified Arabic" w:eastAsia="Calibri" w:hAnsi="Simplified Arabic" w:cs="Simplified Arabic"/>
          <w:b/>
          <w:bCs/>
          <w:rtl/>
          <w:lang w:bidi="ar-AE"/>
        </w:rPr>
        <w:t>ديسمبر</w:t>
      </w:r>
      <w:r w:rsidR="00F610A4" w:rsidRPr="005334E7">
        <w:rPr>
          <w:rFonts w:ascii="Simplified Arabic" w:eastAsia="Calibri" w:hAnsi="Simplified Arabic" w:cs="Simplified Arabic"/>
          <w:b/>
          <w:bCs/>
          <w:rtl/>
          <w:lang w:bidi="ar-AE"/>
        </w:rPr>
        <w:t>،2021</w:t>
      </w:r>
      <w:r w:rsidR="00694F20" w:rsidRPr="005334E7">
        <w:rPr>
          <w:rFonts w:ascii="Simplified Arabic" w:eastAsia="Calibri" w:hAnsi="Simplified Arabic" w:cs="Simplified Arabic"/>
          <w:b/>
          <w:bCs/>
          <w:rtl/>
          <w:lang w:bidi="ar-AE"/>
        </w:rPr>
        <w:t>، رأس الخيمة (الإمارات العربية المتحدة)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 xml:space="preserve">- أعلنت شركة الخليج للصناعات الدوائية (جلفار)، إحدى أكبر الشركات المصنعة للأدوية على مستوى منطقة الشرق الأوسط وأفريقيا اليوم، عن 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>توقيع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اتفاقية ترخيص وتصنيع حصرية مع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شركة كوانتوم جينومكس الفرنسية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، الشركة الرائدة 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في تطوير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الأدوية ال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بيولوجية 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وال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>متخصصة في تطوير أدوية القلب والأوعية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 xml:space="preserve"> الدموية، لت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صنيع وتسويق دواء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 xml:space="preserve">في </w:t>
      </w:r>
      <w:r w:rsidR="00595B3C">
        <w:rPr>
          <w:rFonts w:ascii="Simplified Arabic" w:eastAsia="Calibri" w:hAnsi="Simplified Arabic" w:cs="Simplified Arabic" w:hint="cs"/>
          <w:rtl/>
          <w:lang w:bidi="ar-AE"/>
        </w:rPr>
        <w:t xml:space="preserve">كلاً من منطقة 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 xml:space="preserve">الشرق الأوسط </w:t>
      </w:r>
      <w:r w:rsidR="00595B3C">
        <w:rPr>
          <w:rFonts w:ascii="Simplified Arabic" w:eastAsia="Calibri" w:hAnsi="Simplified Arabic" w:cs="Simplified Arabic" w:hint="cs"/>
          <w:rtl/>
          <w:lang w:bidi="ar-AE"/>
        </w:rPr>
        <w:t>وقارة</w:t>
      </w:r>
      <w:r w:rsidR="00F610A4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أفريقيا </w:t>
      </w:r>
      <w:r w:rsidR="00F610A4" w:rsidRPr="005334E7">
        <w:rPr>
          <w:rFonts w:ascii="Simplified Arabic" w:eastAsia="Calibri" w:hAnsi="Simplified Arabic" w:cs="Simplified Arabic"/>
          <w:rtl/>
          <w:lang w:bidi="ar-AE"/>
        </w:rPr>
        <w:t>وبلدان رابطة الدول المستقلة وتركيا</w:t>
      </w:r>
      <w:r w:rsidR="00694F20" w:rsidRPr="005334E7">
        <w:rPr>
          <w:rFonts w:ascii="Simplified Arabic" w:eastAsia="Calibri" w:hAnsi="Simplified Arabic" w:cs="Simplified Arabic"/>
          <w:rtl/>
          <w:lang w:bidi="ar-AE"/>
        </w:rPr>
        <w:t>.</w:t>
      </w:r>
    </w:p>
    <w:p w14:paraId="6E69F0FD" w14:textId="77777777" w:rsidR="005334E7" w:rsidRPr="005334E7" w:rsidRDefault="005334E7" w:rsidP="00BA2FF2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rtl/>
          <w:lang w:bidi="ar-AE"/>
        </w:rPr>
      </w:pPr>
    </w:p>
    <w:p w14:paraId="0617BBF4" w14:textId="31B581F1" w:rsidR="006933B0" w:rsidRPr="007469EF" w:rsidRDefault="006933B0" w:rsidP="00B470D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lang w:bidi="ar-AE"/>
        </w:rPr>
      </w:pP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تأتي الاتفاقية الجديدة تماشياً مع الإطار التنفيذي لرؤية جلفار لتشكيل تحالفات وشراكات استراتيجية قوية على المستوى العالمي، والتي تهدف إلى تعزيز وصول المرضى إلى حلول رعاية صحية مبتكرة. 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إن إطلاق "فايرباستات" سوف 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>يُسهم بشكل كبير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في تلبية الطلب على 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 xml:space="preserve">الاحتياجات 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>العلاجية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المُلحة </w:t>
      </w:r>
      <w:r w:rsidR="008C3C3C">
        <w:rPr>
          <w:rFonts w:ascii="Simplified Arabic" w:eastAsia="Calibri" w:hAnsi="Simplified Arabic" w:cs="Simplified Arabic" w:hint="cs"/>
          <w:rtl/>
          <w:lang w:bidi="ar-AE"/>
        </w:rPr>
        <w:t>لما يصل إلى أكثر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من 25% من </w:t>
      </w:r>
      <w:r w:rsidR="008C3C3C">
        <w:rPr>
          <w:rFonts w:ascii="Simplified Arabic" w:eastAsia="Calibri" w:hAnsi="Simplified Arabic" w:cs="Simplified Arabic" w:hint="cs"/>
          <w:rtl/>
          <w:lang w:bidi="ar-AE"/>
        </w:rPr>
        <w:t>حالات مرض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ارتفاع ضغط الدم 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 xml:space="preserve">خاصةً الحالات </w:t>
      </w:r>
      <w:r w:rsidR="00B470D6">
        <w:rPr>
          <w:rFonts w:ascii="Simplified Arabic" w:eastAsia="Calibri" w:hAnsi="Simplified Arabic" w:cs="Simplified Arabic" w:hint="cs"/>
          <w:rtl/>
        </w:rPr>
        <w:t xml:space="preserve">التي تُظهر مقاومة 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>خلال معالجتها بالبدائل العلاجية الأخرى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>.</w:t>
      </w:r>
    </w:p>
    <w:p w14:paraId="7F98DFA9" w14:textId="77777777" w:rsidR="005334E7" w:rsidRPr="008C3C3C" w:rsidRDefault="005334E7" w:rsidP="00BA2FF2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rtl/>
          <w:lang w:bidi="ar-AE"/>
        </w:rPr>
      </w:pPr>
    </w:p>
    <w:p w14:paraId="1F12960B" w14:textId="566300F2" w:rsidR="002D3067" w:rsidRDefault="001D7986" w:rsidP="00BA2FF2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lang w:bidi="ar-AE"/>
        </w:rPr>
      </w:pPr>
      <w:r w:rsidRPr="005334E7">
        <w:rPr>
          <w:rFonts w:ascii="Simplified Arabic" w:eastAsia="Calibri" w:hAnsi="Simplified Arabic" w:cs="Simplified Arabic" w:hint="cs"/>
          <w:rtl/>
          <w:lang w:bidi="ar-AE"/>
        </w:rPr>
        <w:t>بموجب الاتفاقية</w:t>
      </w:r>
      <w:r w:rsidR="002D30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، ستُصبح جلفار الشريك المُصنع الحصري لشركة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"كوانتوم جينوميكس" بفضل قوة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 منشآ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ت التصنيع الدوائي المتطورة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 xml:space="preserve"> التي تمتلكها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في إمارة رأس الخيمة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 بدولة الإمارات العربية المتحدة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. كما 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 xml:space="preserve">ستحصل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جلفار 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 xml:space="preserve">على الحقوق الحصرية لتسويق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دواء "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 xml:space="preserve"> في المناطق الجغرافية التا</w:t>
      </w:r>
      <w:r w:rsidRPr="005334E7">
        <w:rPr>
          <w:rFonts w:ascii="Simplified Arabic" w:eastAsia="Calibri" w:hAnsi="Simplified Arabic" w:cs="Simplified Arabic"/>
          <w:rtl/>
          <w:lang w:bidi="ar-AE"/>
        </w:rPr>
        <w:t>لية: الشرق الأوسط وشمال إفريقيا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، بلدان 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>رابطة الدول المستقلة (كومنولث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الدول المستقلة) وتركيا وجميع </w:t>
      </w:r>
      <w:r w:rsidR="002D3067" w:rsidRPr="005334E7">
        <w:rPr>
          <w:rFonts w:ascii="Simplified Arabic" w:eastAsia="Calibri" w:hAnsi="Simplified Arabic" w:cs="Simplified Arabic"/>
          <w:rtl/>
          <w:lang w:bidi="ar-AE"/>
        </w:rPr>
        <w:t>بلدان القارة الأفريقية.</w:t>
      </w:r>
    </w:p>
    <w:p w14:paraId="13C61E0C" w14:textId="348E873C" w:rsidR="00241683" w:rsidRDefault="00E73EFC" w:rsidP="00BA2FF2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lang w:bidi="ar-AE"/>
        </w:rPr>
      </w:pPr>
      <w:r>
        <w:rPr>
          <w:rFonts w:ascii="Simplified Arabic" w:eastAsia="Calibri" w:hAnsi="Simplified Arabic" w:cs="Simplified Arabic"/>
          <w:rtl/>
          <w:lang w:bidi="ar-AE"/>
        </w:rPr>
        <w:br/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بالإضافة إلى ذلك ، ستصبح </w:t>
      </w:r>
      <w:r w:rsidR="001D7986" w:rsidRPr="005334E7">
        <w:rPr>
          <w:rFonts w:ascii="Simplified Arabic" w:eastAsia="Calibri" w:hAnsi="Simplified Arabic" w:cs="Simplified Arabic" w:hint="cs"/>
          <w:rtl/>
          <w:lang w:bidi="ar-AE"/>
        </w:rPr>
        <w:t>"جلفار"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الشريك التصنيعي </w:t>
      </w:r>
      <w:r w:rsidR="001D7986" w:rsidRPr="005334E7">
        <w:rPr>
          <w:rFonts w:ascii="Simplified Arabic" w:eastAsia="Calibri" w:hAnsi="Simplified Arabic" w:cs="Simplified Arabic" w:hint="cs"/>
          <w:rtl/>
          <w:lang w:bidi="ar-AE"/>
        </w:rPr>
        <w:t>الرئيسي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ل</w:t>
      </w:r>
      <w:r w:rsidR="001D7986" w:rsidRPr="005334E7">
        <w:rPr>
          <w:rFonts w:ascii="Simplified Arabic" w:eastAsia="Calibri" w:hAnsi="Simplified Arabic" w:cs="Simplified Arabic" w:hint="cs"/>
          <w:rtl/>
          <w:lang w:bidi="ar-AE"/>
        </w:rPr>
        <w:t>دواء"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="001D7986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" 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في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مناطق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أخرى من العالم.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وتعكس هذه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الاتفاقية الجديدة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التزام شركة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>جلفار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بتقديم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حلول صيدلانية حيوية مبتكرة </w:t>
      </w:r>
      <w:r w:rsidR="00241683" w:rsidRPr="005334E7">
        <w:rPr>
          <w:rFonts w:ascii="Simplified Arabic" w:eastAsia="Calibri" w:hAnsi="Simplified Arabic" w:cs="Simplified Arabic" w:hint="cs"/>
          <w:rtl/>
          <w:lang w:bidi="ar-AE"/>
        </w:rPr>
        <w:t>تساهم في تعزيز</w:t>
      </w:r>
      <w:r w:rsidR="001D7986" w:rsidRPr="005334E7">
        <w:rPr>
          <w:rFonts w:ascii="Simplified Arabic" w:eastAsia="Calibri" w:hAnsi="Simplified Arabic" w:cs="Simplified Arabic"/>
          <w:rtl/>
          <w:lang w:bidi="ar-AE"/>
        </w:rPr>
        <w:t xml:space="preserve"> القدرة التنافسية لدولة الإمارات العربية المتحدة في هذا القطاع الاستراتيجي.</w:t>
      </w:r>
    </w:p>
    <w:p w14:paraId="5DCBB8CE" w14:textId="3317FCE5" w:rsidR="006A12A8" w:rsidRDefault="00241683" w:rsidP="00B470D6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  <w:r w:rsidRPr="005334E7">
        <w:rPr>
          <w:rFonts w:ascii="Simplified Arabic" w:eastAsia="Calibri" w:hAnsi="Simplified Arabic" w:cs="Simplified Arabic" w:hint="cs"/>
          <w:b/>
          <w:bCs/>
          <w:rtl/>
          <w:lang w:bidi="ar-AE"/>
        </w:rPr>
        <w:t>وتعليقاً على الاتفاقية، قال الدكتور. عصام محمد، الرئيس التنفيذي لشركة جلفار</w:t>
      </w:r>
      <w:r w:rsidR="00575167" w:rsidRPr="005334E7">
        <w:rPr>
          <w:rFonts w:ascii="Simplified Arabic" w:eastAsia="Calibri" w:hAnsi="Simplified Arabic" w:cs="Simplified Arabic" w:hint="cs"/>
          <w:rtl/>
          <w:lang w:bidi="ar-AE"/>
        </w:rPr>
        <w:t>: "</w:t>
      </w:r>
      <w:r w:rsidR="00575167" w:rsidRPr="005334E7">
        <w:rPr>
          <w:rFonts w:ascii="Simplified Arabic" w:eastAsia="Calibri" w:hAnsi="Simplified Arabic" w:cs="Simplified Arabic"/>
          <w:rtl/>
          <w:lang w:bidi="ar-AE"/>
        </w:rPr>
        <w:t>ي</w:t>
      </w:r>
      <w:r w:rsidR="00575167" w:rsidRPr="005334E7">
        <w:rPr>
          <w:rFonts w:ascii="Simplified Arabic" w:eastAsia="Calibri" w:hAnsi="Simplified Arabic" w:cs="Simplified Arabic" w:hint="cs"/>
          <w:rtl/>
          <w:lang w:bidi="ar-AE"/>
        </w:rPr>
        <w:t>ُ</w:t>
      </w:r>
      <w:r w:rsidR="00575167" w:rsidRPr="005334E7">
        <w:rPr>
          <w:rFonts w:ascii="Simplified Arabic" w:eastAsia="Calibri" w:hAnsi="Simplified Arabic" w:cs="Simplified Arabic"/>
          <w:rtl/>
          <w:lang w:bidi="ar-AE"/>
        </w:rPr>
        <w:t>سعدنا عقد هذه الشراكة</w:t>
      </w:r>
      <w:r w:rsidR="0057516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مع شركة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"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كوانتوم جينوميكس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"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لتصنيع وتسويق دواء "</w:t>
      </w:r>
      <w:r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73430C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في منشأت التصنيع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المتطورة الخاصة بنا</w:t>
      </w:r>
      <w:r w:rsidR="0073430C" w:rsidRPr="005334E7">
        <w:rPr>
          <w:rFonts w:ascii="Simplified Arabic" w:eastAsia="Calibri" w:hAnsi="Simplified Arabic" w:cs="Simplified Arabic" w:hint="cs"/>
          <w:rtl/>
          <w:lang w:bidi="ar-AE"/>
        </w:rPr>
        <w:t>، حيث سيكون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427800" w:rsidRPr="005334E7">
        <w:rPr>
          <w:rFonts w:ascii="Simplified Arabic" w:eastAsia="Calibri" w:hAnsi="Simplified Arabic" w:cs="Simplified Arabic" w:hint="cs"/>
          <w:rtl/>
          <w:lang w:bidi="ar-AE"/>
        </w:rPr>
        <w:t>الدواء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 xml:space="preserve"> هو</w:t>
      </w:r>
      <w:r w:rsidR="0042780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B470D6" w:rsidRPr="00B470D6">
        <w:rPr>
          <w:rFonts w:ascii="Simplified Arabic" w:eastAsia="Calibri" w:hAnsi="Simplified Arabic" w:cs="Simplified Arabic"/>
          <w:rtl/>
          <w:lang w:bidi="ar-AE"/>
        </w:rPr>
        <w:t xml:space="preserve">الأول في فئة دوائية جديدة لم يتم </w:t>
      </w:r>
      <w:r w:rsidR="00B470D6" w:rsidRPr="00B470D6">
        <w:rPr>
          <w:rFonts w:ascii="Simplified Arabic" w:eastAsia="Calibri" w:hAnsi="Simplified Arabic" w:cs="Simplified Arabic"/>
          <w:rtl/>
          <w:lang w:bidi="ar-AE"/>
        </w:rPr>
        <w:lastRenderedPageBreak/>
        <w:t>اختراعها من قبل لعلاج ارتفاع ضغط الدم المقاوم والذي يصعب علاجه</w:t>
      </w:r>
      <w:r w:rsidR="00427800" w:rsidRPr="00B470D6">
        <w:rPr>
          <w:rFonts w:ascii="Simplified Arabic" w:eastAsia="Calibri" w:hAnsi="Simplified Arabic" w:cs="Simplified Arabic" w:hint="cs"/>
          <w:rtl/>
          <w:lang w:bidi="ar-AE"/>
        </w:rPr>
        <w:t>.</w:t>
      </w:r>
      <w:r w:rsidR="0073430C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ونحن على ثقة كبيرة بأن "</w:t>
      </w:r>
      <w:r w:rsidR="0073430C"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="0073430C" w:rsidRPr="005334E7">
        <w:rPr>
          <w:rFonts w:ascii="Simplified Arabic" w:eastAsia="Calibri" w:hAnsi="Simplified Arabic" w:cs="Simplified Arabic" w:hint="cs"/>
          <w:rtl/>
          <w:lang w:bidi="ar-AE"/>
        </w:rPr>
        <w:t>" سيكون إضافة ذات قيمة عالية لمحفظة منتجات جلفار القوية والذي س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يساهم في تلبية </w:t>
      </w:r>
      <w:r w:rsidR="0073430C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الطلب على تلك </w:t>
      </w:r>
      <w:r w:rsidR="009665D6" w:rsidRPr="005334E7">
        <w:rPr>
          <w:rFonts w:ascii="Simplified Arabic" w:eastAsia="Calibri" w:hAnsi="Simplified Arabic" w:cs="Simplified Arabic"/>
          <w:rtl/>
          <w:lang w:bidi="ar-AE"/>
        </w:rPr>
        <w:t xml:space="preserve">الاحتياجات </w:t>
      </w:r>
      <w:r w:rsidR="009665D6" w:rsidRPr="005334E7">
        <w:rPr>
          <w:rFonts w:ascii="Simplified Arabic" w:eastAsia="Calibri" w:hAnsi="Simplified Arabic" w:cs="Simplified Arabic" w:hint="cs"/>
          <w:rtl/>
          <w:lang w:bidi="ar-AE"/>
        </w:rPr>
        <w:t>العلاجية</w:t>
      </w:r>
      <w:r w:rsidR="009665D6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9665D6" w:rsidRPr="005334E7">
        <w:rPr>
          <w:rFonts w:ascii="Simplified Arabic" w:eastAsia="Calibri" w:hAnsi="Simplified Arabic" w:cs="Simplified Arabic" w:hint="cs"/>
          <w:rtl/>
          <w:lang w:bidi="ar-AE"/>
        </w:rPr>
        <w:t>المُلحة</w:t>
      </w:r>
      <w:r w:rsidR="009665D6" w:rsidRPr="005334E7">
        <w:rPr>
          <w:rFonts w:ascii="Simplified Arabic" w:eastAsia="Calibri" w:hAnsi="Simplified Arabic" w:cs="Simplified Arabic"/>
          <w:rtl/>
          <w:lang w:bidi="ar-AE"/>
        </w:rPr>
        <w:t>".</w:t>
      </w:r>
    </w:p>
    <w:p w14:paraId="3A4D9E88" w14:textId="77777777" w:rsidR="00B470D6" w:rsidRPr="005334E7" w:rsidRDefault="00B470D6" w:rsidP="00B470D6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</w:p>
    <w:p w14:paraId="517C0848" w14:textId="5D69441C" w:rsidR="00E659B3" w:rsidRDefault="00E659B3" w:rsidP="00B470D6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  <w:r w:rsidRPr="005334E7">
        <w:rPr>
          <w:rFonts w:ascii="Simplified Arabic" w:eastAsia="Calibri" w:hAnsi="Simplified Arabic" w:cs="Simplified Arabic" w:hint="cs"/>
          <w:b/>
          <w:bCs/>
          <w:rtl/>
          <w:lang w:bidi="ar-AE"/>
        </w:rPr>
        <w:t>كما أضاف: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"</w:t>
      </w:r>
      <w:r w:rsidR="00AC3B47" w:rsidRPr="005334E7">
        <w:rPr>
          <w:rFonts w:ascii="Simplified Arabic" w:eastAsia="Calibri" w:hAnsi="Simplified Arabic" w:cs="Simplified Arabic" w:hint="cs"/>
          <w:rtl/>
          <w:lang w:bidi="ar-AE"/>
        </w:rPr>
        <w:t>تأتي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الاتفاقية </w:t>
      </w:r>
      <w:r w:rsidR="00AC3B4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في إطار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تنفيذ </w:t>
      </w:r>
      <w:r w:rsidR="00AC3B4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رؤيتنا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الهادفة</w:t>
      </w:r>
      <w:r w:rsidR="00AC3B47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إلى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تطوير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حلول علاجية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مبتكرة لمعالجة الأمراض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المزمنة</w:t>
      </w:r>
      <w:r w:rsidR="005334E7">
        <w:rPr>
          <w:rFonts w:ascii="Simplified Arabic" w:eastAsia="Calibri" w:hAnsi="Simplified Arabic" w:cs="Simplified Arabic" w:hint="cs"/>
          <w:rtl/>
        </w:rPr>
        <w:t xml:space="preserve"> كأمراض القلب والأوعية الدموية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في منطقة الشرق الأوسط وشمال أفريقيا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وذلك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من خلال تصنيع أدوية 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>متطورة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>و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عالية الجودة </w:t>
      </w:r>
      <w:r w:rsidR="00AC3B47" w:rsidRPr="005334E7">
        <w:rPr>
          <w:rFonts w:ascii="Simplified Arabic" w:eastAsia="Calibri" w:hAnsi="Simplified Arabic" w:cs="Simplified Arabic" w:hint="cs"/>
          <w:rtl/>
          <w:lang w:bidi="ar-AE"/>
        </w:rPr>
        <w:t>في دولة الإمارات العربية المتحدة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".</w:t>
      </w:r>
    </w:p>
    <w:p w14:paraId="5800E7E8" w14:textId="77777777" w:rsidR="00B470D6" w:rsidRPr="005334E7" w:rsidRDefault="00B470D6" w:rsidP="00B470D6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</w:p>
    <w:p w14:paraId="124ECCC2" w14:textId="1FFBC205" w:rsidR="00560F70" w:rsidRDefault="00A45EE1" w:rsidP="00BA2FF2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  <w:r w:rsidRPr="005334E7">
        <w:rPr>
          <w:rFonts w:ascii="Simplified Arabic" w:eastAsia="Calibri" w:hAnsi="Simplified Arabic" w:cs="Simplified Arabic" w:hint="cs"/>
          <w:b/>
          <w:bCs/>
          <w:rtl/>
          <w:lang w:bidi="ar-AE"/>
        </w:rPr>
        <w:t xml:space="preserve">ومن جانبه </w:t>
      </w:r>
      <w:r w:rsidRPr="005334E7">
        <w:rPr>
          <w:rFonts w:ascii="Simplified Arabic" w:eastAsia="Calibri" w:hAnsi="Simplified Arabic" w:cs="Simplified Arabic"/>
          <w:b/>
          <w:bCs/>
          <w:rtl/>
          <w:lang w:bidi="ar-AE"/>
        </w:rPr>
        <w:t>قال جان فيليب ميلون، الرئيس التنفيذي لشركة</w:t>
      </w:r>
      <w:r w:rsidRPr="005334E7">
        <w:rPr>
          <w:rFonts w:ascii="Simplified Arabic" w:eastAsia="Calibri" w:hAnsi="Simplified Arabic" w:cs="Simplified Arabic" w:hint="cs"/>
          <w:b/>
          <w:bCs/>
          <w:rtl/>
          <w:lang w:bidi="ar-AE"/>
        </w:rPr>
        <w:t xml:space="preserve"> كوانتوم جينوميكس: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" أن شركة </w:t>
      </w:r>
      <w:r w:rsidRPr="005334E7">
        <w:rPr>
          <w:rFonts w:ascii="Simplified Arabic" w:eastAsia="Calibri" w:hAnsi="Simplified Arabic" w:cs="Simplified Arabic"/>
          <w:rtl/>
          <w:lang w:bidi="ar-AE"/>
        </w:rPr>
        <w:t>جلفار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ا</w:t>
      </w:r>
      <w:r w:rsidRPr="005334E7">
        <w:rPr>
          <w:rFonts w:ascii="Simplified Arabic" w:eastAsia="Calibri" w:hAnsi="Simplified Arabic" w:cs="Simplified Arabic"/>
          <w:rtl/>
          <w:lang w:bidi="ar-AE"/>
        </w:rPr>
        <w:t>لتي تأسست قبل أربعين عامًا، هي واحدة من أكبر شركات الأدوية في منطقة الشرق الأوس</w:t>
      </w:r>
      <w:r w:rsidR="005334E7">
        <w:rPr>
          <w:rFonts w:ascii="Simplified Arabic" w:eastAsia="Calibri" w:hAnsi="Simplified Arabic" w:cs="Simplified Arabic"/>
          <w:rtl/>
          <w:lang w:bidi="ar-AE"/>
        </w:rPr>
        <w:t>ط وشمال إفريقيا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، والتي عززت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مكانتها الرائدة استناداً على محفظة منتجاتها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الشاملة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التي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تضم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مضادات العدوى والأمراض الجلدية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وأدوية </w:t>
      </w:r>
      <w:r w:rsidRPr="005334E7">
        <w:rPr>
          <w:rFonts w:ascii="Simplified Arabic" w:eastAsia="Calibri" w:hAnsi="Simplified Arabic" w:cs="Simplified Arabic"/>
          <w:rtl/>
          <w:lang w:bidi="ar-AE"/>
        </w:rPr>
        <w:t>السكري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وبفضل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تواجدها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في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كافة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الأسواق الرئيسية في </w:t>
      </w:r>
      <w:r w:rsidRPr="005334E7">
        <w:rPr>
          <w:rFonts w:ascii="Simplified Arabic" w:eastAsia="Calibri" w:hAnsi="Simplified Arabic" w:cs="Simplified Arabic" w:hint="cs"/>
          <w:rtl/>
          <w:lang w:bidi="ar-AE"/>
        </w:rPr>
        <w:t>المنطقة</w:t>
      </w:r>
      <w:r w:rsidR="006A12A8" w:rsidRPr="005334E7">
        <w:rPr>
          <w:rFonts w:ascii="Simplified Arabic" w:eastAsia="Calibri" w:hAnsi="Simplified Arabic" w:cs="Simplified Arabic" w:hint="cs"/>
          <w:rtl/>
          <w:lang w:bidi="ar-AE"/>
        </w:rPr>
        <w:t>. و</w:t>
      </w:r>
      <w:r w:rsidR="006A12A8" w:rsidRPr="005334E7">
        <w:rPr>
          <w:rFonts w:ascii="Simplified Arabic" w:eastAsia="Calibri" w:hAnsi="Simplified Arabic" w:cs="Simplified Arabic"/>
          <w:rtl/>
          <w:lang w:bidi="ar-AE"/>
        </w:rPr>
        <w:t>تتوسع أعمال</w:t>
      </w:r>
      <w:r w:rsidR="006A12A8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جلفار </w:t>
      </w:r>
      <w:r w:rsidR="006A12A8" w:rsidRPr="005334E7">
        <w:rPr>
          <w:rFonts w:ascii="Simplified Arabic" w:eastAsia="Calibri" w:hAnsi="Simplified Arabic" w:cs="Simplified Arabic"/>
          <w:rtl/>
          <w:lang w:bidi="ar-AE"/>
        </w:rPr>
        <w:t>بشكل سريع</w:t>
      </w:r>
      <w:r w:rsidR="006A12A8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في الوقت الحالي لتشمل التركيز على أمرا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ض القلب والأ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وعية الدموية كأحدى المجالات الاستثمارية الرئيسية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.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وبصفتها أحدى أكبر شركات التصنيع الدوائي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 في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>المنطقة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، ستكون جلفار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شريكنا</w:t>
      </w:r>
      <w:r w:rsidRPr="005334E7">
        <w:rPr>
          <w:rFonts w:ascii="Simplified Arabic" w:eastAsia="Calibri" w:hAnsi="Simplified Arabic" w:cs="Simplified Arabic"/>
          <w:rtl/>
          <w:lang w:bidi="ar-AE"/>
        </w:rPr>
        <w:t xml:space="preserve"> المثالي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لتوفير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احتياجات الإنتاج المستقبلية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لدواء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>فايرباستات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"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>في المناطق ا</w:t>
      </w:r>
      <w:r w:rsidR="00B470D6">
        <w:rPr>
          <w:rFonts w:ascii="Simplified Arabic" w:eastAsia="Calibri" w:hAnsi="Simplified Arabic" w:cs="Simplified Arabic" w:hint="cs"/>
          <w:rtl/>
          <w:lang w:bidi="ar-AE"/>
        </w:rPr>
        <w:t>ل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سابق ذكرها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والتي ندرس أيضاً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توسعتها لتغطي الولايات المتحدة وأوروبا</w:t>
      </w:r>
      <w:r w:rsidR="00E73EFC">
        <w:rPr>
          <w:rFonts w:ascii="Simplified Arabic" w:eastAsia="Calibri" w:hAnsi="Simplified Arabic" w:cs="Simplified Arabic" w:hint="cs"/>
          <w:rtl/>
          <w:lang w:bidi="ar-AE"/>
        </w:rPr>
        <w:t xml:space="preserve"> في المستقبل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".</w:t>
      </w:r>
    </w:p>
    <w:p w14:paraId="02B5C8B2" w14:textId="49C4F2F1" w:rsidR="00A45EE1" w:rsidRDefault="00E73EFC" w:rsidP="00BA2FF2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  <w:r>
        <w:rPr>
          <w:rFonts w:ascii="Simplified Arabic" w:eastAsia="Calibri" w:hAnsi="Simplified Arabic" w:cs="Simplified Arabic"/>
          <w:rtl/>
          <w:lang w:bidi="ar-AE"/>
        </w:rPr>
        <w:br/>
      </w:r>
      <w:r w:rsidR="000864BE">
        <w:rPr>
          <w:rFonts w:ascii="Simplified Arabic" w:eastAsia="Calibri" w:hAnsi="Simplified Arabic" w:cs="Simplified Arabic" w:hint="cs"/>
          <w:rtl/>
        </w:rPr>
        <w:t>و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>كعلامة تجارية إماراتية رائدة،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 </w:t>
      </w:r>
      <w:r w:rsidR="005334E7" w:rsidRPr="005334E7">
        <w:rPr>
          <w:rFonts w:ascii="Simplified Arabic" w:eastAsia="Calibri" w:hAnsi="Simplified Arabic" w:cs="Simplified Arabic" w:hint="cs"/>
          <w:rtl/>
          <w:lang w:bidi="ar-AE"/>
        </w:rPr>
        <w:t>تتمتع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جلفار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بوضع مثالي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 xml:space="preserve">للتوسع 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في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الأسواق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والاستمرار في مهمتها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نحو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تعزيز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الوصول إلى حلول رعاية صحية عالية الجودة وبأسعار معقولة </w:t>
      </w:r>
      <w:r>
        <w:rPr>
          <w:rFonts w:ascii="Simplified Arabic" w:eastAsia="Calibri" w:hAnsi="Simplified Arabic" w:cs="Simplified Arabic" w:hint="cs"/>
          <w:rtl/>
          <w:lang w:bidi="ar-AE"/>
        </w:rPr>
        <w:t>لجميع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 xml:space="preserve"> المرضى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في منطقة الشرق الأوسط وشمال إفريقيا وجميع أنحاء العالم.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و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تركز جلفار على الأدوية ذات القيمة المضافة التي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تعطي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تأثيرًا حقيقيًا للمجتمعات التي ت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ُسير فيها أعمالها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، </w:t>
      </w:r>
      <w:r w:rsidR="005334E7">
        <w:rPr>
          <w:rFonts w:ascii="Simplified Arabic" w:eastAsia="Calibri" w:hAnsi="Simplified Arabic" w:cs="Simplified Arabic" w:hint="cs"/>
          <w:rtl/>
          <w:lang w:bidi="ar-AE"/>
        </w:rPr>
        <w:t>فضلاً عن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تعزيز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القيمة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ل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لمساهمين من خلال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اكتشاف أفاق استثمارية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جديدة والاستحواذ على حصة سوقية أكبر في العديد من الأسواق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الرئيسية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 xml:space="preserve"> </w:t>
      </w:r>
      <w:r w:rsidR="00560F70" w:rsidRPr="005334E7">
        <w:rPr>
          <w:rFonts w:ascii="Simplified Arabic" w:eastAsia="Calibri" w:hAnsi="Simplified Arabic" w:cs="Simplified Arabic" w:hint="cs"/>
          <w:rtl/>
          <w:lang w:bidi="ar-AE"/>
        </w:rPr>
        <w:t>للشركة</w:t>
      </w:r>
      <w:r w:rsidR="00560F70" w:rsidRPr="005334E7">
        <w:rPr>
          <w:rFonts w:ascii="Simplified Arabic" w:eastAsia="Calibri" w:hAnsi="Simplified Arabic" w:cs="Simplified Arabic"/>
          <w:rtl/>
          <w:lang w:bidi="ar-AE"/>
        </w:rPr>
        <w:t>.</w:t>
      </w:r>
    </w:p>
    <w:p w14:paraId="28F2BEA6" w14:textId="77777777" w:rsidR="005334E7" w:rsidRPr="005334E7" w:rsidRDefault="005334E7" w:rsidP="00BA2FF2">
      <w:pPr>
        <w:pStyle w:val="BodyText"/>
        <w:bidi/>
        <w:spacing w:before="6"/>
        <w:jc w:val="both"/>
        <w:rPr>
          <w:rFonts w:ascii="Simplified Arabic" w:eastAsia="Calibri" w:hAnsi="Simplified Arabic" w:cs="Simplified Arabic"/>
          <w:rtl/>
          <w:lang w:bidi="ar-AE"/>
        </w:rPr>
      </w:pPr>
    </w:p>
    <w:p w14:paraId="5FB9A9BA" w14:textId="48AE6560" w:rsidR="00E55793" w:rsidRPr="00C25048" w:rsidRDefault="00812482" w:rsidP="00B470D6">
      <w:pPr>
        <w:bidi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C25048">
        <w:rPr>
          <w:rFonts w:ascii="Arial" w:hAnsi="Arial" w:cs="Arial"/>
          <w:b/>
          <w:bCs/>
          <w:sz w:val="24"/>
          <w:szCs w:val="24"/>
          <w:lang w:val="en-GB"/>
        </w:rPr>
        <w:t>-</w:t>
      </w:r>
      <w:r w:rsidR="006A12A8" w:rsidRPr="00C25048">
        <w:rPr>
          <w:rFonts w:ascii="Arial" w:hAnsi="Arial" w:cs="Arial" w:hint="cs"/>
          <w:b/>
          <w:bCs/>
          <w:sz w:val="24"/>
          <w:szCs w:val="24"/>
          <w:rtl/>
          <w:lang w:val="en-GB"/>
        </w:rPr>
        <w:t>انتهى</w:t>
      </w:r>
      <w:r w:rsidRPr="00C25048">
        <w:rPr>
          <w:rFonts w:ascii="Arial" w:hAnsi="Arial" w:cs="Arial"/>
          <w:b/>
          <w:bCs/>
          <w:sz w:val="24"/>
          <w:szCs w:val="24"/>
          <w:lang w:val="en-GB"/>
        </w:rPr>
        <w:t>-</w:t>
      </w:r>
    </w:p>
    <w:p w14:paraId="587AB633" w14:textId="551E6303" w:rsidR="00F02B51" w:rsidRDefault="00F02B51" w:rsidP="005942F3">
      <w:pPr>
        <w:bidi/>
        <w:spacing w:after="0"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6E677AC7" w14:textId="77777777" w:rsidR="00AC3B47" w:rsidRPr="007D30D8" w:rsidRDefault="00AC3B47" w:rsidP="00AC3B47">
      <w:pPr>
        <w:bidi/>
        <w:spacing w:after="0"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12DE1391" w14:textId="7F9B70C9" w:rsidR="00AC3B47" w:rsidRPr="00560F70" w:rsidRDefault="00AC3B47" w:rsidP="00AC3B47">
      <w:pPr>
        <w:bidi/>
        <w:spacing w:after="120" w:line="240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AE"/>
        </w:rPr>
      </w:pPr>
      <w:r w:rsidRPr="00560F70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AE"/>
        </w:rPr>
        <w:t>لمحة عن شركة الخليج للصناعات الدوائية - "جلفار" </w:t>
      </w:r>
    </w:p>
    <w:p w14:paraId="6CA14B1C" w14:textId="2516C42E" w:rsidR="00AC3B47" w:rsidRPr="00050A22" w:rsidRDefault="00AC3B47" w:rsidP="00AC3B47">
      <w:pPr>
        <w:bidi/>
        <w:spacing w:after="120" w:line="240" w:lineRule="auto"/>
        <w:rPr>
          <w:rFonts w:ascii="Simplified Arabic" w:eastAsia="Calibri" w:hAnsi="Simplified Arabic" w:cs="Simplified Arabic"/>
          <w:sz w:val="20"/>
          <w:szCs w:val="20"/>
          <w:lang w:bidi="ar-AE"/>
        </w:rPr>
      </w:pP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تُعدّ شركة الخليج للصناعات الدوائية - "جلفار"، التي تأسست </w:t>
      </w:r>
      <w:r w:rsidR="00E73EFC"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في إمارة رأس الخيمة بدولة الإمارات العربية المتحدة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عام 1980 بتوجيه من سمو الشيخ صقر بن محمد القاسمي، أكبر شركة مُصنّعة للأدوية في منطقة الشرق </w:t>
      </w:r>
      <w:bookmarkStart w:id="0" w:name="_GoBack"/>
      <w:bookmarkEnd w:id="0"/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الأوسط وشمال أفريقيا. وعززت الشركة مكانتها الرائدة على مدار 4 عقود من خلال توفير حلول طبية وأدوية مبتكرة وعالية الجودة بأسعار مقبولة للعائلات في جميع أنحاء العالم. ويضمّ فريق عمل "جلفار" أكثر من </w:t>
      </w:r>
      <w:r w:rsidRPr="00050A22">
        <w:rPr>
          <w:rFonts w:ascii="Simplified Arabic" w:eastAsia="Calibri" w:hAnsi="Simplified Arabic" w:cs="Simplified Arabic"/>
          <w:sz w:val="20"/>
          <w:szCs w:val="20"/>
          <w:lang w:bidi="ar-AE"/>
        </w:rPr>
        <w:t>2500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 شخص وتُوزّع الشركة مجموعة واسعة من المنتجات لأكثر من 50 دولة في خمس قارات حول العالم. </w:t>
      </w:r>
    </w:p>
    <w:p w14:paraId="017068A5" w14:textId="5AF0808E" w:rsidR="00595B3C" w:rsidRPr="00050A22" w:rsidRDefault="00AC3B47" w:rsidP="00E73EFC">
      <w:pPr>
        <w:bidi/>
        <w:spacing w:after="120" w:line="240" w:lineRule="auto"/>
        <w:rPr>
          <w:rFonts w:ascii="Simplified Arabic" w:hAnsi="Simplified Arabic" w:cs="Simplified Arabic"/>
          <w:sz w:val="20"/>
          <w:szCs w:val="20"/>
          <w:rtl/>
        </w:rPr>
      </w:pP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تشمل </w:t>
      </w:r>
      <w:r w:rsidR="00E73EFC"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 xml:space="preserve">الحلول العلاجية التي توفرها "جلفار" 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حلول علاج مرض السكري، والأدوية العامة، وتستهدف الحافظة الواسعة لمنتجات الشركة قطاعات علاجية رئيسية تتضمن أمراض المعدة وإدارة الألم و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</w:rPr>
        <w:t>العناية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 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</w:rPr>
        <w:t>ب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الجروح والمضادات الحيوية وأدوية علاج القلب والأوعية الدموية والاستقلاب. وت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</w:rPr>
        <w:t>شغّل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 "جلفار" </w:t>
      </w:r>
      <w:r w:rsidRPr="00050A22">
        <w:rPr>
          <w:rFonts w:ascii="Simplified Arabic" w:eastAsia="Calibri" w:hAnsi="Simplified Arabic" w:cs="Simplified Arabic"/>
          <w:sz w:val="20"/>
          <w:szCs w:val="20"/>
          <w:lang w:bidi="ar-AE"/>
        </w:rPr>
        <w:t>13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منشأة صناعية </w:t>
      </w:r>
      <w:r w:rsidR="00E73EFC"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 xml:space="preserve">متطورة 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حاصلة على اعتماد دولي في أفريقيا والشرق الأوسط. وفي عام 2012، </w:t>
      </w:r>
      <w:r w:rsidR="00E73EFC"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أصبحت</w:t>
      </w: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"جلفار" أحد أكبر منتجي الأنسولين عبر وحدة إنتاج التقنيات الحيوية الخاصة بها في دولة الإمارات العربية المتحدة. </w:t>
      </w:r>
      <w:r w:rsidR="00595B3C" w:rsidRPr="00050A22">
        <w:rPr>
          <w:rFonts w:ascii="Times New Roman" w:eastAsia="Calibri" w:hAnsi="Times New Roman" w:cs="Times New Roman" w:hint="cs"/>
          <w:sz w:val="20"/>
          <w:szCs w:val="20"/>
          <w:rtl/>
          <w:lang w:bidi="ar-AE"/>
        </w:rPr>
        <w:t> </w:t>
      </w:r>
      <w:r w:rsidR="00595B3C"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للمزيد من المعلومات، يُرجى زيارة</w:t>
      </w:r>
      <w:r w:rsidR="00595B3C" w:rsidRPr="00050A22">
        <w:rPr>
          <w:rStyle w:val="normaltextrun"/>
          <w:rFonts w:ascii="Simplified Arabic" w:hAnsi="Simplified Arabic" w:cs="Simplified Arabic"/>
          <w:sz w:val="20"/>
          <w:szCs w:val="20"/>
          <w:rtl/>
        </w:rPr>
        <w:t>:</w:t>
      </w:r>
      <w:r w:rsidR="00595B3C" w:rsidRPr="00050A22">
        <w:rPr>
          <w:rStyle w:val="normaltextrun"/>
          <w:rFonts w:ascii="Times New Roman" w:hAnsi="Times New Roman" w:cs="Times New Roman" w:hint="cs"/>
          <w:sz w:val="20"/>
          <w:szCs w:val="20"/>
          <w:rtl/>
        </w:rPr>
        <w:t> </w:t>
      </w:r>
      <w:hyperlink r:id="rId11" w:tgtFrame="_blank" w:history="1">
        <w:r w:rsidR="00595B3C" w:rsidRPr="00050A22">
          <w:rPr>
            <w:rStyle w:val="normaltextrun"/>
            <w:rFonts w:ascii="Simplified Arabic" w:hAnsi="Simplified Arabic" w:cs="Simplified Arabic"/>
            <w:color w:val="0000FF"/>
            <w:sz w:val="20"/>
            <w:szCs w:val="20"/>
            <w:u w:val="single"/>
          </w:rPr>
          <w:t>http://www.julphar.net</w:t>
        </w:r>
      </w:hyperlink>
      <w:r w:rsidR="00595B3C" w:rsidRPr="00050A22">
        <w:rPr>
          <w:rStyle w:val="eop"/>
          <w:rFonts w:ascii="Simplified Arabic" w:hAnsi="Simplified Arabic" w:cs="Simplified Arabic"/>
          <w:sz w:val="20"/>
          <w:szCs w:val="20"/>
          <w:rtl/>
        </w:rPr>
        <w:t> </w:t>
      </w:r>
    </w:p>
    <w:p w14:paraId="217CE019" w14:textId="1EAB36AE" w:rsidR="00AC3B47" w:rsidRPr="00050A22" w:rsidRDefault="00595B3C" w:rsidP="00AC3B47">
      <w:pPr>
        <w:bidi/>
        <w:spacing w:before="100" w:beforeAutospacing="1" w:after="0" w:line="240" w:lineRule="auto"/>
        <w:jc w:val="lowKashida"/>
        <w:rPr>
          <w:rFonts w:ascii="Simplified Arabic" w:eastAsia="Calibri" w:hAnsi="Simplified Arabic" w:cs="Simplified Arabic"/>
          <w:sz w:val="20"/>
          <w:szCs w:val="20"/>
          <w:lang w:bidi="ar-AE"/>
        </w:rPr>
      </w:pPr>
      <w:r>
        <w:rPr>
          <w:rFonts w:ascii="Simplified Arabic" w:eastAsia="Calibri" w:hAnsi="Simplified Arabic" w:cs="Simplified Arabic" w:hint="cs"/>
          <w:b/>
          <w:bCs/>
          <w:sz w:val="20"/>
          <w:szCs w:val="20"/>
          <w:rtl/>
          <w:lang w:bidi="ar-AE"/>
        </w:rPr>
        <w:t>العلاقات  الإعلامية:</w:t>
      </w:r>
    </w:p>
    <w:p w14:paraId="4EADE0F2" w14:textId="128113F9" w:rsidR="00AC3B47" w:rsidRPr="00595B3C" w:rsidRDefault="00AC3B47" w:rsidP="00AC3B47">
      <w:pPr>
        <w:bidi/>
        <w:rPr>
          <w:rStyle w:val="normaltextrun"/>
          <w:color w:val="0000FF"/>
          <w:u w:val="single"/>
        </w:rPr>
      </w:pPr>
      <w:r w:rsidRPr="00050A22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البريد الإلكتروني:</w:t>
      </w:r>
      <w:r w:rsidRPr="00595B3C">
        <w:rPr>
          <w:rStyle w:val="normaltextrun"/>
          <w:color w:val="0000FF"/>
          <w:u w:val="single"/>
          <w:rtl/>
        </w:rPr>
        <w:t xml:space="preserve"> </w:t>
      </w:r>
      <w:r w:rsidR="00595B3C" w:rsidRPr="00595B3C">
        <w:rPr>
          <w:rStyle w:val="normaltextrun"/>
          <w:rFonts w:hint="cs"/>
          <w:color w:val="0000FF"/>
          <w:u w:val="single"/>
          <w:rtl/>
        </w:rPr>
        <w:t xml:space="preserve"> </w:t>
      </w:r>
      <w:r w:rsidRPr="00595B3C">
        <w:rPr>
          <w:rStyle w:val="normaltextrun"/>
          <w:color w:val="0000FF"/>
          <w:u w:val="single"/>
        </w:rPr>
        <w:t>adel.khaled@julphar.net</w:t>
      </w:r>
    </w:p>
    <w:p w14:paraId="2E6FA758" w14:textId="5780BE32" w:rsidR="00AE799A" w:rsidRPr="00E73EFC" w:rsidRDefault="00AE799A" w:rsidP="005942F3">
      <w:pPr>
        <w:bidi/>
        <w:spacing w:after="0" w:line="276" w:lineRule="auto"/>
        <w:jc w:val="both"/>
        <w:rPr>
          <w:rStyle w:val="Hyperlink"/>
          <w:rFonts w:ascii="Tahoma" w:hAnsi="Tahoma" w:cs="Tahoma"/>
          <w:sz w:val="20"/>
          <w:szCs w:val="20"/>
        </w:rPr>
      </w:pPr>
    </w:p>
    <w:p w14:paraId="052677F6" w14:textId="4BCE0D8E" w:rsidR="00595B3C" w:rsidRPr="00595B3C" w:rsidRDefault="00595B3C" w:rsidP="00595B3C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AE"/>
        </w:rPr>
      </w:pPr>
      <w:r w:rsidRPr="00595B3C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AE"/>
        </w:rPr>
        <w:t>لمحة عن شركة "كوانتوم جينوميكس"</w:t>
      </w:r>
    </w:p>
    <w:p w14:paraId="0F5E0902" w14:textId="11854A5F" w:rsidR="00595B3C" w:rsidRPr="00595B3C" w:rsidRDefault="00595B3C" w:rsidP="00595B3C">
      <w:pPr>
        <w:bidi/>
        <w:spacing w:after="0" w:line="276" w:lineRule="auto"/>
        <w:rPr>
          <w:rFonts w:ascii="Simplified Arabic" w:eastAsia="Calibri" w:hAnsi="Simplified Arabic" w:cs="Simplified Arabic"/>
          <w:sz w:val="20"/>
          <w:szCs w:val="20"/>
          <w:rtl/>
          <w:lang w:bidi="ar-AE"/>
        </w:rPr>
      </w:pPr>
    </w:p>
    <w:p w14:paraId="5E5687B2" w14:textId="28821783" w:rsidR="00595B3C" w:rsidRPr="00595B3C" w:rsidRDefault="00595B3C" w:rsidP="00595B3C">
      <w:pPr>
        <w:bidi/>
        <w:spacing w:after="0" w:line="276" w:lineRule="auto"/>
        <w:rPr>
          <w:rFonts w:ascii="Simplified Arabic" w:eastAsia="Calibri" w:hAnsi="Simplified Arabic" w:cs="Simplified Arabic"/>
          <w:sz w:val="20"/>
          <w:szCs w:val="20"/>
          <w:lang w:bidi="ar-AE"/>
        </w:rPr>
      </w:pPr>
      <w:r w:rsidRPr="00595B3C">
        <w:rPr>
          <w:rFonts w:ascii="Simplified Arabic" w:eastAsia="Calibri" w:hAnsi="Simplified Arabic" w:cs="Simplified Arabic"/>
          <w:sz w:val="20"/>
          <w:szCs w:val="20"/>
          <w:lang w:bidi="ar-AE"/>
        </w:rPr>
        <w:t>Quantum Genomics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</w:t>
      </w:r>
      <w:r w:rsidRPr="00595B3C">
        <w:rPr>
          <w:rFonts w:ascii="Simplified Arabic" w:eastAsia="Calibri" w:hAnsi="Simplified Arabic" w:cs="Simplified Arabic" w:hint="cs"/>
          <w:rtl/>
          <w:lang w:bidi="ar-AE"/>
        </w:rPr>
        <w:t>"كوانتوم جينوميكس"</w:t>
      </w:r>
      <w:r w:rsidRPr="00595B3C">
        <w:rPr>
          <w:rFonts w:ascii="Simplified Arabic" w:eastAsia="Calibri" w:hAnsi="Simplified Arabic" w:cs="Simplified Arabic" w:hint="cs"/>
          <w:b/>
          <w:bCs/>
          <w:rtl/>
          <w:lang w:bidi="ar-AE"/>
        </w:rPr>
        <w:t xml:space="preserve"> 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هي شركة أدوية بيولوجية متخصصة في تطوير فئة جديدة </w:t>
      </w:r>
      <w:r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من أدوية القلب والأوعية الدموية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، بناءً على آلية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 xml:space="preserve"> (</w:t>
      </w:r>
      <w:r>
        <w:rPr>
          <w:rFonts w:ascii="Simplified Arabic" w:eastAsia="Calibri" w:hAnsi="Simplified Arabic" w:cs="Simplified Arabic" w:hint="cs"/>
          <w:sz w:val="20"/>
          <w:szCs w:val="20"/>
          <w:lang w:bidi="ar-AE"/>
        </w:rPr>
        <w:t>Brain</w:t>
      </w:r>
      <w:r w:rsidRPr="00AE799A">
        <w:rPr>
          <w:rFonts w:ascii="Tahoma" w:hAnsi="Tahoma" w:cs="Tahoma"/>
          <w:sz w:val="20"/>
          <w:szCs w:val="20"/>
        </w:rPr>
        <w:t xml:space="preserve"> Aminopeptidase </w:t>
      </w:r>
      <w:proofErr w:type="gramStart"/>
      <w:r w:rsidRPr="00AE799A">
        <w:rPr>
          <w:rFonts w:ascii="Tahoma" w:hAnsi="Tahoma" w:cs="Tahoma"/>
          <w:sz w:val="20"/>
          <w:szCs w:val="20"/>
        </w:rPr>
        <w:t>A</w:t>
      </w:r>
      <w:proofErr w:type="gramEnd"/>
      <w:r w:rsidRPr="00AE799A">
        <w:rPr>
          <w:rFonts w:ascii="Tahoma" w:hAnsi="Tahoma" w:cs="Tahoma"/>
          <w:sz w:val="20"/>
          <w:szCs w:val="20"/>
        </w:rPr>
        <w:t xml:space="preserve"> Inhibition (BAPAI)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) حيث تعد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الشركة الوحيدة في العالم التي تتبع هذا النهج المبتكر الذي يستهدف الدماغ بشكل مباشر </w:t>
      </w:r>
      <w:r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>وال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 xml:space="preserve">تي تأسست منذ 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أكثر من عشرين عامًا من العمل البحثي من قبل جامعة باريس ديكارت ومختبر </w:t>
      </w:r>
      <w:r w:rsidRPr="00595B3C">
        <w:rPr>
          <w:rFonts w:ascii="Simplified Arabic" w:eastAsia="Calibri" w:hAnsi="Simplified Arabic" w:cs="Simplified Arabic"/>
          <w:sz w:val="20"/>
          <w:szCs w:val="20"/>
          <w:lang w:bidi="ar-AE"/>
        </w:rPr>
        <w:t>INSERM / CNRS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تحت قيادة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الدكتورة كاثرين لورينز كورتيس في 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مؤسسة كوليج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دو فرانس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.</w:t>
      </w:r>
      <w:r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و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تهدق "كوانتوم جينوميكس"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إلى تطوير علاجات مبتكرة لارتفاع ضغط الدم 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>المستعصي</w:t>
      </w:r>
      <w:r w:rsidRPr="00595B3C">
        <w:rPr>
          <w:rFonts w:ascii="Simplified Arabic" w:eastAsia="Calibri" w:hAnsi="Simplified Arabic" w:cs="Simplified Arabic"/>
          <w:sz w:val="20"/>
          <w:szCs w:val="20"/>
          <w:rtl/>
          <w:lang w:bidi="ar-AE"/>
        </w:rPr>
        <w:t xml:space="preserve"> أو حتى المقاوم (في حوالي 30٪ من المرضى يكون التحكم فيه سيئًا أو يحدث فشل العلاج) ، وفشل القلب (شخص من كل مريضين تم تشخيص حالتهما يموت في غضون خمس سنوات)</w:t>
      </w:r>
      <w:r>
        <w:rPr>
          <w:rFonts w:ascii="Simplified Arabic" w:eastAsia="Calibri" w:hAnsi="Simplified Arabic" w:cs="Simplified Arabic" w:hint="cs"/>
          <w:sz w:val="20"/>
          <w:szCs w:val="20"/>
          <w:rtl/>
          <w:lang w:bidi="ar-AE"/>
        </w:rPr>
        <w:t xml:space="preserve">. </w:t>
      </w:r>
    </w:p>
    <w:p w14:paraId="38A0AF7A" w14:textId="77777777" w:rsidR="00595B3C" w:rsidRPr="00595B3C" w:rsidRDefault="00595B3C" w:rsidP="00595B3C">
      <w:pPr>
        <w:bidi/>
        <w:spacing w:after="0" w:line="276" w:lineRule="auto"/>
        <w:rPr>
          <w:rFonts w:ascii="Simplified Arabic" w:eastAsia="Calibri" w:hAnsi="Simplified Arabic" w:cs="Simplified Arabic"/>
          <w:sz w:val="20"/>
          <w:szCs w:val="20"/>
          <w:lang w:bidi="ar-AE"/>
        </w:rPr>
      </w:pPr>
    </w:p>
    <w:p w14:paraId="13FF4E45" w14:textId="4B80426C" w:rsidR="00595B3C" w:rsidRPr="00595B3C" w:rsidRDefault="00595B3C" w:rsidP="00595B3C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20"/>
          <w:szCs w:val="20"/>
          <w:rtl/>
          <w:lang w:bidi="ar-AE"/>
        </w:rPr>
      </w:pPr>
      <w:r w:rsidRPr="00595B3C">
        <w:rPr>
          <w:rFonts w:ascii="Simplified Arabic" w:eastAsia="Calibri" w:hAnsi="Simplified Arabic" w:cs="Simplified Arabic" w:hint="cs"/>
          <w:b/>
          <w:bCs/>
          <w:sz w:val="20"/>
          <w:szCs w:val="20"/>
          <w:rtl/>
          <w:lang w:bidi="ar-AE"/>
        </w:rPr>
        <w:t>العلاقات الإعلامية:</w:t>
      </w:r>
    </w:p>
    <w:p w14:paraId="12C396D6" w14:textId="180FAA1E" w:rsidR="00595B3C" w:rsidRPr="00595B3C" w:rsidRDefault="00595B3C" w:rsidP="00595B3C">
      <w:pPr>
        <w:bidi/>
        <w:spacing w:after="0" w:line="276" w:lineRule="auto"/>
        <w:rPr>
          <w:rStyle w:val="normaltextrun"/>
          <w:color w:val="0000FF"/>
          <w:u w:val="single"/>
          <w:rtl/>
        </w:rPr>
      </w:pPr>
      <w:r w:rsidRPr="00595B3C">
        <w:rPr>
          <w:rStyle w:val="normaltextrun"/>
          <w:color w:val="0000FF"/>
          <w:u w:val="single"/>
        </w:rPr>
        <w:t>quantum-genomics@edifice-communication.com</w:t>
      </w:r>
    </w:p>
    <w:p w14:paraId="2D862EC1" w14:textId="0FBC7643" w:rsidR="00595B3C" w:rsidRDefault="00595B3C" w:rsidP="00595B3C">
      <w:pPr>
        <w:bidi/>
        <w:spacing w:after="0" w:line="276" w:lineRule="auto"/>
        <w:rPr>
          <w:rFonts w:ascii="Tahoma" w:hAnsi="Tahoma" w:cs="Tahoma"/>
          <w:b/>
          <w:bCs/>
          <w:sz w:val="20"/>
          <w:szCs w:val="20"/>
          <w:rtl/>
        </w:rPr>
      </w:pPr>
    </w:p>
    <w:p w14:paraId="4C119B24" w14:textId="77777777" w:rsidR="00595B3C" w:rsidRDefault="00595B3C" w:rsidP="00595B3C">
      <w:pPr>
        <w:bidi/>
        <w:spacing w:after="0" w:line="276" w:lineRule="auto"/>
        <w:rPr>
          <w:rFonts w:ascii="Tahoma" w:hAnsi="Tahoma" w:cs="Tahoma"/>
          <w:b/>
          <w:bCs/>
          <w:sz w:val="20"/>
          <w:szCs w:val="20"/>
          <w:rtl/>
        </w:rPr>
      </w:pPr>
    </w:p>
    <w:p w14:paraId="751E18F5" w14:textId="3995C333" w:rsidR="00812482" w:rsidRPr="007D30D8" w:rsidRDefault="00812482" w:rsidP="005942F3">
      <w:pPr>
        <w:bidi/>
        <w:spacing w:after="0" w:line="240" w:lineRule="auto"/>
        <w:jc w:val="both"/>
        <w:rPr>
          <w:sz w:val="20"/>
          <w:szCs w:val="20"/>
        </w:rPr>
      </w:pPr>
    </w:p>
    <w:sectPr w:rsidR="00812482" w:rsidRPr="007D30D8" w:rsidSect="0043045E">
      <w:head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1366" w14:textId="77777777" w:rsidR="00E24188" w:rsidRDefault="00E24188" w:rsidP="00812482">
      <w:pPr>
        <w:spacing w:after="0" w:line="240" w:lineRule="auto"/>
      </w:pPr>
      <w:r>
        <w:separator/>
      </w:r>
    </w:p>
  </w:endnote>
  <w:endnote w:type="continuationSeparator" w:id="0">
    <w:p w14:paraId="76E5E576" w14:textId="77777777" w:rsidR="00E24188" w:rsidRDefault="00E24188" w:rsidP="00812482">
      <w:pPr>
        <w:spacing w:after="0" w:line="240" w:lineRule="auto"/>
      </w:pPr>
      <w:r>
        <w:continuationSeparator/>
      </w:r>
    </w:p>
  </w:endnote>
  <w:endnote w:type="continuationNotice" w:id="1">
    <w:p w14:paraId="727EC72F" w14:textId="77777777" w:rsidR="00E24188" w:rsidRDefault="00E24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ma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7F64" w14:textId="77777777" w:rsidR="00E24188" w:rsidRDefault="00E24188" w:rsidP="00812482">
      <w:pPr>
        <w:spacing w:after="0" w:line="240" w:lineRule="auto"/>
      </w:pPr>
      <w:r>
        <w:separator/>
      </w:r>
    </w:p>
  </w:footnote>
  <w:footnote w:type="continuationSeparator" w:id="0">
    <w:p w14:paraId="4D47509B" w14:textId="77777777" w:rsidR="00E24188" w:rsidRDefault="00E24188" w:rsidP="00812482">
      <w:pPr>
        <w:spacing w:after="0" w:line="240" w:lineRule="auto"/>
      </w:pPr>
      <w:r>
        <w:continuationSeparator/>
      </w:r>
    </w:p>
  </w:footnote>
  <w:footnote w:type="continuationNotice" w:id="1">
    <w:p w14:paraId="5641CB52" w14:textId="77777777" w:rsidR="00E24188" w:rsidRDefault="00E241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86EA" w14:textId="77777777" w:rsidR="007469EF" w:rsidRDefault="007469EF" w:rsidP="0081248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1F8AAEE" wp14:editId="1BC258E2">
          <wp:extent cx="1334052" cy="380975"/>
          <wp:effectExtent l="0" t="0" r="0" b="635"/>
          <wp:docPr id="16928613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052" cy="3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C1A"/>
    <w:multiLevelType w:val="hybridMultilevel"/>
    <w:tmpl w:val="82E4F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B23B1"/>
    <w:multiLevelType w:val="hybridMultilevel"/>
    <w:tmpl w:val="D80C0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E7EF4"/>
    <w:multiLevelType w:val="hybridMultilevel"/>
    <w:tmpl w:val="6E52A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54655"/>
    <w:multiLevelType w:val="hybridMultilevel"/>
    <w:tmpl w:val="6230479C"/>
    <w:lvl w:ilvl="0" w:tplc="86A01030">
      <w:numFmt w:val="bullet"/>
      <w:lvlText w:val="-"/>
      <w:lvlJc w:val="left"/>
      <w:pPr>
        <w:ind w:left="720" w:hanging="360"/>
      </w:pPr>
      <w:rPr>
        <w:rFonts w:ascii="Flama" w:eastAsiaTheme="minorHAnsi" w:hAnsi="Fla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2057"/>
    <w:multiLevelType w:val="hybridMultilevel"/>
    <w:tmpl w:val="A9E08A10"/>
    <w:lvl w:ilvl="0" w:tplc="2192567E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B5F47E1"/>
    <w:multiLevelType w:val="hybridMultilevel"/>
    <w:tmpl w:val="AB08C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00A4F"/>
    <w:multiLevelType w:val="hybridMultilevel"/>
    <w:tmpl w:val="7988F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011B37"/>
    <w:multiLevelType w:val="hybridMultilevel"/>
    <w:tmpl w:val="99C22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2464D"/>
    <w:multiLevelType w:val="hybridMultilevel"/>
    <w:tmpl w:val="9622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A053A"/>
    <w:multiLevelType w:val="hybridMultilevel"/>
    <w:tmpl w:val="74F2FBC2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66564240"/>
    <w:multiLevelType w:val="hybridMultilevel"/>
    <w:tmpl w:val="AFC6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93437"/>
    <w:multiLevelType w:val="hybridMultilevel"/>
    <w:tmpl w:val="CBE21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82"/>
    <w:rsid w:val="00002EC7"/>
    <w:rsid w:val="00007780"/>
    <w:rsid w:val="000102D3"/>
    <w:rsid w:val="00013792"/>
    <w:rsid w:val="00020848"/>
    <w:rsid w:val="000218F2"/>
    <w:rsid w:val="000237D0"/>
    <w:rsid w:val="000345B2"/>
    <w:rsid w:val="00036840"/>
    <w:rsid w:val="00036ADE"/>
    <w:rsid w:val="000433D1"/>
    <w:rsid w:val="000448C5"/>
    <w:rsid w:val="00046527"/>
    <w:rsid w:val="00050FFE"/>
    <w:rsid w:val="00053D78"/>
    <w:rsid w:val="0005509D"/>
    <w:rsid w:val="0006107F"/>
    <w:rsid w:val="00062507"/>
    <w:rsid w:val="00062A32"/>
    <w:rsid w:val="00062B44"/>
    <w:rsid w:val="00065BE3"/>
    <w:rsid w:val="00071352"/>
    <w:rsid w:val="00073622"/>
    <w:rsid w:val="00074246"/>
    <w:rsid w:val="00077297"/>
    <w:rsid w:val="000811EA"/>
    <w:rsid w:val="00081BB9"/>
    <w:rsid w:val="000864BE"/>
    <w:rsid w:val="00090EFC"/>
    <w:rsid w:val="0009100A"/>
    <w:rsid w:val="0009639F"/>
    <w:rsid w:val="000A0D52"/>
    <w:rsid w:val="000A6568"/>
    <w:rsid w:val="000B0363"/>
    <w:rsid w:val="000B443A"/>
    <w:rsid w:val="000B7BA2"/>
    <w:rsid w:val="000C05E2"/>
    <w:rsid w:val="000D0D3A"/>
    <w:rsid w:val="000D22C6"/>
    <w:rsid w:val="000D7A15"/>
    <w:rsid w:val="000E05E4"/>
    <w:rsid w:val="000E0840"/>
    <w:rsid w:val="000E0EB9"/>
    <w:rsid w:val="000E1CC6"/>
    <w:rsid w:val="000E2CF7"/>
    <w:rsid w:val="000E3B83"/>
    <w:rsid w:val="000E6D13"/>
    <w:rsid w:val="000E7466"/>
    <w:rsid w:val="000F3618"/>
    <w:rsid w:val="000F4FA9"/>
    <w:rsid w:val="000F6D03"/>
    <w:rsid w:val="001024F1"/>
    <w:rsid w:val="00111FE5"/>
    <w:rsid w:val="001211E2"/>
    <w:rsid w:val="00123329"/>
    <w:rsid w:val="00126D48"/>
    <w:rsid w:val="001343A9"/>
    <w:rsid w:val="00136D3F"/>
    <w:rsid w:val="00140921"/>
    <w:rsid w:val="0015195A"/>
    <w:rsid w:val="00152BE1"/>
    <w:rsid w:val="001553F9"/>
    <w:rsid w:val="001618F7"/>
    <w:rsid w:val="00161F54"/>
    <w:rsid w:val="001663E8"/>
    <w:rsid w:val="00167127"/>
    <w:rsid w:val="00171B46"/>
    <w:rsid w:val="0017766A"/>
    <w:rsid w:val="00184706"/>
    <w:rsid w:val="00185DB0"/>
    <w:rsid w:val="001875BD"/>
    <w:rsid w:val="001921CA"/>
    <w:rsid w:val="001A0602"/>
    <w:rsid w:val="001A3F78"/>
    <w:rsid w:val="001B20E8"/>
    <w:rsid w:val="001C2348"/>
    <w:rsid w:val="001C24FF"/>
    <w:rsid w:val="001C3022"/>
    <w:rsid w:val="001C4703"/>
    <w:rsid w:val="001D08EE"/>
    <w:rsid w:val="001D0984"/>
    <w:rsid w:val="001D2675"/>
    <w:rsid w:val="001D7986"/>
    <w:rsid w:val="001D79CE"/>
    <w:rsid w:val="001E399F"/>
    <w:rsid w:val="001E6172"/>
    <w:rsid w:val="001F28B0"/>
    <w:rsid w:val="001F634F"/>
    <w:rsid w:val="001F6EE4"/>
    <w:rsid w:val="002002C5"/>
    <w:rsid w:val="0020268E"/>
    <w:rsid w:val="00202E80"/>
    <w:rsid w:val="00206D8D"/>
    <w:rsid w:val="00214180"/>
    <w:rsid w:val="002151E8"/>
    <w:rsid w:val="00216911"/>
    <w:rsid w:val="00223E81"/>
    <w:rsid w:val="002248B0"/>
    <w:rsid w:val="0022734B"/>
    <w:rsid w:val="00241683"/>
    <w:rsid w:val="002421DC"/>
    <w:rsid w:val="00243CD7"/>
    <w:rsid w:val="00245755"/>
    <w:rsid w:val="002459D1"/>
    <w:rsid w:val="002476F6"/>
    <w:rsid w:val="00247D3F"/>
    <w:rsid w:val="00251061"/>
    <w:rsid w:val="002512F9"/>
    <w:rsid w:val="00252DC4"/>
    <w:rsid w:val="0025407B"/>
    <w:rsid w:val="00254DE5"/>
    <w:rsid w:val="00256610"/>
    <w:rsid w:val="002633CD"/>
    <w:rsid w:val="00265509"/>
    <w:rsid w:val="00267697"/>
    <w:rsid w:val="002715F3"/>
    <w:rsid w:val="0027284A"/>
    <w:rsid w:val="00274976"/>
    <w:rsid w:val="002902D0"/>
    <w:rsid w:val="0029054C"/>
    <w:rsid w:val="00290EE7"/>
    <w:rsid w:val="0029170D"/>
    <w:rsid w:val="00293F92"/>
    <w:rsid w:val="002960FA"/>
    <w:rsid w:val="002B463B"/>
    <w:rsid w:val="002B4E0A"/>
    <w:rsid w:val="002B5006"/>
    <w:rsid w:val="002C11EB"/>
    <w:rsid w:val="002C7FDB"/>
    <w:rsid w:val="002D0EC5"/>
    <w:rsid w:val="002D3067"/>
    <w:rsid w:val="002E2B07"/>
    <w:rsid w:val="002E4D78"/>
    <w:rsid w:val="002F09DB"/>
    <w:rsid w:val="002F37FC"/>
    <w:rsid w:val="00302BAA"/>
    <w:rsid w:val="00302C48"/>
    <w:rsid w:val="00302E7D"/>
    <w:rsid w:val="00304C04"/>
    <w:rsid w:val="003114FB"/>
    <w:rsid w:val="00313AB5"/>
    <w:rsid w:val="003153F1"/>
    <w:rsid w:val="00315BB8"/>
    <w:rsid w:val="00317394"/>
    <w:rsid w:val="00322A67"/>
    <w:rsid w:val="003315C5"/>
    <w:rsid w:val="00332055"/>
    <w:rsid w:val="003339AA"/>
    <w:rsid w:val="00335320"/>
    <w:rsid w:val="003379EE"/>
    <w:rsid w:val="0034339E"/>
    <w:rsid w:val="00343B8E"/>
    <w:rsid w:val="00345AD3"/>
    <w:rsid w:val="003575C0"/>
    <w:rsid w:val="00357C22"/>
    <w:rsid w:val="003632B4"/>
    <w:rsid w:val="00364B6F"/>
    <w:rsid w:val="00365E61"/>
    <w:rsid w:val="0037057F"/>
    <w:rsid w:val="003718D5"/>
    <w:rsid w:val="00372A80"/>
    <w:rsid w:val="0037329E"/>
    <w:rsid w:val="003748EC"/>
    <w:rsid w:val="00374F37"/>
    <w:rsid w:val="00376D37"/>
    <w:rsid w:val="00384D0A"/>
    <w:rsid w:val="00393AB9"/>
    <w:rsid w:val="00397D03"/>
    <w:rsid w:val="003A5355"/>
    <w:rsid w:val="003A587A"/>
    <w:rsid w:val="003A7CAD"/>
    <w:rsid w:val="003B1369"/>
    <w:rsid w:val="003B5CEA"/>
    <w:rsid w:val="003B7ADD"/>
    <w:rsid w:val="003C0EDC"/>
    <w:rsid w:val="003C29CC"/>
    <w:rsid w:val="003C3916"/>
    <w:rsid w:val="003C4268"/>
    <w:rsid w:val="003C5A9B"/>
    <w:rsid w:val="003C7E1A"/>
    <w:rsid w:val="003D0666"/>
    <w:rsid w:val="003D0E9C"/>
    <w:rsid w:val="003D2E03"/>
    <w:rsid w:val="003D6378"/>
    <w:rsid w:val="003D65F4"/>
    <w:rsid w:val="003D7E3D"/>
    <w:rsid w:val="003E20C8"/>
    <w:rsid w:val="003E265A"/>
    <w:rsid w:val="003E4EAC"/>
    <w:rsid w:val="003E520A"/>
    <w:rsid w:val="003E6D13"/>
    <w:rsid w:val="003E76D7"/>
    <w:rsid w:val="003E7A39"/>
    <w:rsid w:val="003F1C27"/>
    <w:rsid w:val="003F2BFD"/>
    <w:rsid w:val="004006FF"/>
    <w:rsid w:val="004057A4"/>
    <w:rsid w:val="004059B4"/>
    <w:rsid w:val="0041250B"/>
    <w:rsid w:val="0041342C"/>
    <w:rsid w:val="00415528"/>
    <w:rsid w:val="004166C9"/>
    <w:rsid w:val="004170F3"/>
    <w:rsid w:val="00417126"/>
    <w:rsid w:val="004205EC"/>
    <w:rsid w:val="004207B3"/>
    <w:rsid w:val="00420E7E"/>
    <w:rsid w:val="00424D12"/>
    <w:rsid w:val="00426DFD"/>
    <w:rsid w:val="00427800"/>
    <w:rsid w:val="0043045E"/>
    <w:rsid w:val="00432CED"/>
    <w:rsid w:val="00443AF6"/>
    <w:rsid w:val="00446A57"/>
    <w:rsid w:val="00452251"/>
    <w:rsid w:val="004559B0"/>
    <w:rsid w:val="0046117C"/>
    <w:rsid w:val="00464DAD"/>
    <w:rsid w:val="0046715F"/>
    <w:rsid w:val="004723C7"/>
    <w:rsid w:val="0047397E"/>
    <w:rsid w:val="00474385"/>
    <w:rsid w:val="00474B60"/>
    <w:rsid w:val="004776F1"/>
    <w:rsid w:val="00481F72"/>
    <w:rsid w:val="004834E7"/>
    <w:rsid w:val="0048362B"/>
    <w:rsid w:val="0049047A"/>
    <w:rsid w:val="00490843"/>
    <w:rsid w:val="0049279B"/>
    <w:rsid w:val="00495FAD"/>
    <w:rsid w:val="004A19E4"/>
    <w:rsid w:val="004A2F98"/>
    <w:rsid w:val="004A3485"/>
    <w:rsid w:val="004A6844"/>
    <w:rsid w:val="004A7B40"/>
    <w:rsid w:val="004B1EE9"/>
    <w:rsid w:val="004B3D50"/>
    <w:rsid w:val="004B4A87"/>
    <w:rsid w:val="004C2511"/>
    <w:rsid w:val="004C2799"/>
    <w:rsid w:val="004C5A7F"/>
    <w:rsid w:val="004C7EB1"/>
    <w:rsid w:val="004D15C5"/>
    <w:rsid w:val="004D1CAF"/>
    <w:rsid w:val="004D2106"/>
    <w:rsid w:val="004D49D3"/>
    <w:rsid w:val="004D5031"/>
    <w:rsid w:val="004D7B9D"/>
    <w:rsid w:val="004E0A14"/>
    <w:rsid w:val="004E3D52"/>
    <w:rsid w:val="004E5EBF"/>
    <w:rsid w:val="004F0EDD"/>
    <w:rsid w:val="004F7A5C"/>
    <w:rsid w:val="004F7A94"/>
    <w:rsid w:val="005011A8"/>
    <w:rsid w:val="005075E7"/>
    <w:rsid w:val="00513EB1"/>
    <w:rsid w:val="00516FD8"/>
    <w:rsid w:val="005217E9"/>
    <w:rsid w:val="00522B48"/>
    <w:rsid w:val="00523F95"/>
    <w:rsid w:val="00526DB1"/>
    <w:rsid w:val="00533304"/>
    <w:rsid w:val="005334E7"/>
    <w:rsid w:val="005366EE"/>
    <w:rsid w:val="00536D9E"/>
    <w:rsid w:val="005420BD"/>
    <w:rsid w:val="0055168F"/>
    <w:rsid w:val="005558B3"/>
    <w:rsid w:val="00555E42"/>
    <w:rsid w:val="005566D4"/>
    <w:rsid w:val="00556EF1"/>
    <w:rsid w:val="00560AB6"/>
    <w:rsid w:val="00560F70"/>
    <w:rsid w:val="00563389"/>
    <w:rsid w:val="00566F0D"/>
    <w:rsid w:val="0056702C"/>
    <w:rsid w:val="00567189"/>
    <w:rsid w:val="0057393D"/>
    <w:rsid w:val="00575167"/>
    <w:rsid w:val="005810FB"/>
    <w:rsid w:val="00582A20"/>
    <w:rsid w:val="00586352"/>
    <w:rsid w:val="005927BC"/>
    <w:rsid w:val="005942F3"/>
    <w:rsid w:val="00595B3C"/>
    <w:rsid w:val="005977A6"/>
    <w:rsid w:val="005A5E21"/>
    <w:rsid w:val="005A6C17"/>
    <w:rsid w:val="005B1CFD"/>
    <w:rsid w:val="005B2978"/>
    <w:rsid w:val="005B2DC8"/>
    <w:rsid w:val="005B5A63"/>
    <w:rsid w:val="005C3B05"/>
    <w:rsid w:val="005C3B9D"/>
    <w:rsid w:val="005C5715"/>
    <w:rsid w:val="005D0027"/>
    <w:rsid w:val="005D1E1A"/>
    <w:rsid w:val="005D6EB5"/>
    <w:rsid w:val="005E13BA"/>
    <w:rsid w:val="005E3571"/>
    <w:rsid w:val="005E527D"/>
    <w:rsid w:val="005E7B8A"/>
    <w:rsid w:val="005F07BF"/>
    <w:rsid w:val="005F5923"/>
    <w:rsid w:val="005F5E0E"/>
    <w:rsid w:val="00601918"/>
    <w:rsid w:val="00601BF3"/>
    <w:rsid w:val="00604E19"/>
    <w:rsid w:val="006055AA"/>
    <w:rsid w:val="00605B4F"/>
    <w:rsid w:val="006071BD"/>
    <w:rsid w:val="00607D4F"/>
    <w:rsid w:val="00610424"/>
    <w:rsid w:val="00614620"/>
    <w:rsid w:val="00616F55"/>
    <w:rsid w:val="00617400"/>
    <w:rsid w:val="006174EF"/>
    <w:rsid w:val="00620875"/>
    <w:rsid w:val="00620FF1"/>
    <w:rsid w:val="00626E4E"/>
    <w:rsid w:val="006345A3"/>
    <w:rsid w:val="00634D88"/>
    <w:rsid w:val="0064109F"/>
    <w:rsid w:val="00645E95"/>
    <w:rsid w:val="006524B6"/>
    <w:rsid w:val="0065360A"/>
    <w:rsid w:val="00653CFC"/>
    <w:rsid w:val="00656465"/>
    <w:rsid w:val="00667BFF"/>
    <w:rsid w:val="00670C04"/>
    <w:rsid w:val="00672A8F"/>
    <w:rsid w:val="00683C04"/>
    <w:rsid w:val="00683DE3"/>
    <w:rsid w:val="0069178A"/>
    <w:rsid w:val="006933B0"/>
    <w:rsid w:val="00694F20"/>
    <w:rsid w:val="006A0092"/>
    <w:rsid w:val="006A12A8"/>
    <w:rsid w:val="006A1A6D"/>
    <w:rsid w:val="006A2496"/>
    <w:rsid w:val="006B39AE"/>
    <w:rsid w:val="006B645B"/>
    <w:rsid w:val="006B74DB"/>
    <w:rsid w:val="006B7545"/>
    <w:rsid w:val="006C29DE"/>
    <w:rsid w:val="006C354B"/>
    <w:rsid w:val="006D3055"/>
    <w:rsid w:val="006E0A50"/>
    <w:rsid w:val="006E645C"/>
    <w:rsid w:val="006F0770"/>
    <w:rsid w:val="006F1F51"/>
    <w:rsid w:val="006F24E9"/>
    <w:rsid w:val="006F7CD7"/>
    <w:rsid w:val="007030ED"/>
    <w:rsid w:val="007042CF"/>
    <w:rsid w:val="0070601A"/>
    <w:rsid w:val="007064B7"/>
    <w:rsid w:val="00715AE3"/>
    <w:rsid w:val="0071748B"/>
    <w:rsid w:val="0072621E"/>
    <w:rsid w:val="00726D5D"/>
    <w:rsid w:val="00726E72"/>
    <w:rsid w:val="0072715D"/>
    <w:rsid w:val="007271E4"/>
    <w:rsid w:val="00730011"/>
    <w:rsid w:val="00732B56"/>
    <w:rsid w:val="0073430C"/>
    <w:rsid w:val="00734708"/>
    <w:rsid w:val="00737931"/>
    <w:rsid w:val="00740545"/>
    <w:rsid w:val="00741114"/>
    <w:rsid w:val="00742302"/>
    <w:rsid w:val="00744DFE"/>
    <w:rsid w:val="007469EF"/>
    <w:rsid w:val="00752369"/>
    <w:rsid w:val="00760512"/>
    <w:rsid w:val="00761554"/>
    <w:rsid w:val="0076567D"/>
    <w:rsid w:val="00781A29"/>
    <w:rsid w:val="0078372B"/>
    <w:rsid w:val="00784031"/>
    <w:rsid w:val="007848EA"/>
    <w:rsid w:val="00784ECB"/>
    <w:rsid w:val="00792B82"/>
    <w:rsid w:val="0079552E"/>
    <w:rsid w:val="00796CE2"/>
    <w:rsid w:val="007A0651"/>
    <w:rsid w:val="007A1A86"/>
    <w:rsid w:val="007A35C1"/>
    <w:rsid w:val="007A5857"/>
    <w:rsid w:val="007A5CE4"/>
    <w:rsid w:val="007B4BC5"/>
    <w:rsid w:val="007B4E5D"/>
    <w:rsid w:val="007D2327"/>
    <w:rsid w:val="007D30D8"/>
    <w:rsid w:val="007D445A"/>
    <w:rsid w:val="007D5A4C"/>
    <w:rsid w:val="007D67E0"/>
    <w:rsid w:val="007D714A"/>
    <w:rsid w:val="007D7BC4"/>
    <w:rsid w:val="007E094C"/>
    <w:rsid w:val="007E4091"/>
    <w:rsid w:val="007E5BAE"/>
    <w:rsid w:val="007E7297"/>
    <w:rsid w:val="007F0AC0"/>
    <w:rsid w:val="007F276E"/>
    <w:rsid w:val="007F4789"/>
    <w:rsid w:val="007F5AE3"/>
    <w:rsid w:val="008020E7"/>
    <w:rsid w:val="00802137"/>
    <w:rsid w:val="00803772"/>
    <w:rsid w:val="00804213"/>
    <w:rsid w:val="00804911"/>
    <w:rsid w:val="00812482"/>
    <w:rsid w:val="0081260C"/>
    <w:rsid w:val="00816C48"/>
    <w:rsid w:val="008203E1"/>
    <w:rsid w:val="008239D2"/>
    <w:rsid w:val="008304F4"/>
    <w:rsid w:val="00832B8E"/>
    <w:rsid w:val="00832F78"/>
    <w:rsid w:val="008348F2"/>
    <w:rsid w:val="00841E17"/>
    <w:rsid w:val="00846C0A"/>
    <w:rsid w:val="0085499B"/>
    <w:rsid w:val="00855EB8"/>
    <w:rsid w:val="008569E6"/>
    <w:rsid w:val="008604EF"/>
    <w:rsid w:val="008621B7"/>
    <w:rsid w:val="00863C8C"/>
    <w:rsid w:val="008860E2"/>
    <w:rsid w:val="0088713C"/>
    <w:rsid w:val="008930A7"/>
    <w:rsid w:val="0089339B"/>
    <w:rsid w:val="008979DB"/>
    <w:rsid w:val="008A37D8"/>
    <w:rsid w:val="008A432C"/>
    <w:rsid w:val="008A590D"/>
    <w:rsid w:val="008A60A4"/>
    <w:rsid w:val="008A67BC"/>
    <w:rsid w:val="008A7262"/>
    <w:rsid w:val="008B0143"/>
    <w:rsid w:val="008B5256"/>
    <w:rsid w:val="008B6645"/>
    <w:rsid w:val="008B7BB8"/>
    <w:rsid w:val="008C289A"/>
    <w:rsid w:val="008C2E3E"/>
    <w:rsid w:val="008C3C3C"/>
    <w:rsid w:val="008D0066"/>
    <w:rsid w:val="008D0D99"/>
    <w:rsid w:val="008D684F"/>
    <w:rsid w:val="008D6BBC"/>
    <w:rsid w:val="008E1BDE"/>
    <w:rsid w:val="008E1FB3"/>
    <w:rsid w:val="008E2E67"/>
    <w:rsid w:val="008E744E"/>
    <w:rsid w:val="008E757B"/>
    <w:rsid w:val="008F5837"/>
    <w:rsid w:val="008F7FC6"/>
    <w:rsid w:val="00900AD3"/>
    <w:rsid w:val="00900CA1"/>
    <w:rsid w:val="00901BFC"/>
    <w:rsid w:val="009061EE"/>
    <w:rsid w:val="00906FFD"/>
    <w:rsid w:val="00907153"/>
    <w:rsid w:val="00913B3B"/>
    <w:rsid w:val="00913B74"/>
    <w:rsid w:val="009163F8"/>
    <w:rsid w:val="009171AA"/>
    <w:rsid w:val="00917873"/>
    <w:rsid w:val="00920E36"/>
    <w:rsid w:val="00923605"/>
    <w:rsid w:val="009238F4"/>
    <w:rsid w:val="00925F65"/>
    <w:rsid w:val="00926648"/>
    <w:rsid w:val="00934AEC"/>
    <w:rsid w:val="00936581"/>
    <w:rsid w:val="00943D32"/>
    <w:rsid w:val="0095095C"/>
    <w:rsid w:val="00956818"/>
    <w:rsid w:val="00957C1E"/>
    <w:rsid w:val="00960115"/>
    <w:rsid w:val="009621DE"/>
    <w:rsid w:val="009634C2"/>
    <w:rsid w:val="00965812"/>
    <w:rsid w:val="009665D6"/>
    <w:rsid w:val="00971F8A"/>
    <w:rsid w:val="0097352A"/>
    <w:rsid w:val="0098013B"/>
    <w:rsid w:val="00982DAF"/>
    <w:rsid w:val="00984B14"/>
    <w:rsid w:val="0098739F"/>
    <w:rsid w:val="0099452F"/>
    <w:rsid w:val="00994F73"/>
    <w:rsid w:val="0099614B"/>
    <w:rsid w:val="00997C59"/>
    <w:rsid w:val="009A2C80"/>
    <w:rsid w:val="009B0CDB"/>
    <w:rsid w:val="009B289A"/>
    <w:rsid w:val="009B31C5"/>
    <w:rsid w:val="009B3705"/>
    <w:rsid w:val="009B48D0"/>
    <w:rsid w:val="009B7BBB"/>
    <w:rsid w:val="009D4288"/>
    <w:rsid w:val="009D54FF"/>
    <w:rsid w:val="009E5C8D"/>
    <w:rsid w:val="00A0243C"/>
    <w:rsid w:val="00A05FC4"/>
    <w:rsid w:val="00A11121"/>
    <w:rsid w:val="00A1689F"/>
    <w:rsid w:val="00A17C69"/>
    <w:rsid w:val="00A252AF"/>
    <w:rsid w:val="00A27075"/>
    <w:rsid w:val="00A313C1"/>
    <w:rsid w:val="00A31F34"/>
    <w:rsid w:val="00A36CFE"/>
    <w:rsid w:val="00A40708"/>
    <w:rsid w:val="00A4211F"/>
    <w:rsid w:val="00A43E6D"/>
    <w:rsid w:val="00A4423C"/>
    <w:rsid w:val="00A451B6"/>
    <w:rsid w:val="00A452EE"/>
    <w:rsid w:val="00A45EE1"/>
    <w:rsid w:val="00A54C1C"/>
    <w:rsid w:val="00A56243"/>
    <w:rsid w:val="00A6791C"/>
    <w:rsid w:val="00A700AD"/>
    <w:rsid w:val="00A72C7D"/>
    <w:rsid w:val="00A834FF"/>
    <w:rsid w:val="00A863C8"/>
    <w:rsid w:val="00A86AF0"/>
    <w:rsid w:val="00A86B61"/>
    <w:rsid w:val="00A86C1C"/>
    <w:rsid w:val="00A9113C"/>
    <w:rsid w:val="00A93235"/>
    <w:rsid w:val="00A94C15"/>
    <w:rsid w:val="00A95A6F"/>
    <w:rsid w:val="00AA06CA"/>
    <w:rsid w:val="00AA2AAD"/>
    <w:rsid w:val="00AA4588"/>
    <w:rsid w:val="00AA4EBA"/>
    <w:rsid w:val="00AB08AA"/>
    <w:rsid w:val="00AB2970"/>
    <w:rsid w:val="00AB5B2F"/>
    <w:rsid w:val="00AB6E7F"/>
    <w:rsid w:val="00AC0086"/>
    <w:rsid w:val="00AC0118"/>
    <w:rsid w:val="00AC1B84"/>
    <w:rsid w:val="00AC3B47"/>
    <w:rsid w:val="00AC7F90"/>
    <w:rsid w:val="00AD758C"/>
    <w:rsid w:val="00AE3364"/>
    <w:rsid w:val="00AE4198"/>
    <w:rsid w:val="00AE7683"/>
    <w:rsid w:val="00AE799A"/>
    <w:rsid w:val="00AF1FB8"/>
    <w:rsid w:val="00AF3308"/>
    <w:rsid w:val="00AF7101"/>
    <w:rsid w:val="00B016D2"/>
    <w:rsid w:val="00B06EA8"/>
    <w:rsid w:val="00B0740C"/>
    <w:rsid w:val="00B1019B"/>
    <w:rsid w:val="00B15E7C"/>
    <w:rsid w:val="00B2201E"/>
    <w:rsid w:val="00B22028"/>
    <w:rsid w:val="00B233CB"/>
    <w:rsid w:val="00B24F94"/>
    <w:rsid w:val="00B26DEB"/>
    <w:rsid w:val="00B3333B"/>
    <w:rsid w:val="00B34010"/>
    <w:rsid w:val="00B365D5"/>
    <w:rsid w:val="00B417BC"/>
    <w:rsid w:val="00B4215A"/>
    <w:rsid w:val="00B42D41"/>
    <w:rsid w:val="00B468C5"/>
    <w:rsid w:val="00B470D6"/>
    <w:rsid w:val="00B57014"/>
    <w:rsid w:val="00B612AA"/>
    <w:rsid w:val="00B62090"/>
    <w:rsid w:val="00B6335E"/>
    <w:rsid w:val="00B63AB6"/>
    <w:rsid w:val="00B66885"/>
    <w:rsid w:val="00B67D6C"/>
    <w:rsid w:val="00B73303"/>
    <w:rsid w:val="00B761B7"/>
    <w:rsid w:val="00B76D99"/>
    <w:rsid w:val="00B80046"/>
    <w:rsid w:val="00B811B2"/>
    <w:rsid w:val="00B835B4"/>
    <w:rsid w:val="00B84972"/>
    <w:rsid w:val="00B851B1"/>
    <w:rsid w:val="00BA2FF2"/>
    <w:rsid w:val="00BB21D9"/>
    <w:rsid w:val="00BB40AE"/>
    <w:rsid w:val="00BB4CD3"/>
    <w:rsid w:val="00BB7D1A"/>
    <w:rsid w:val="00BC0570"/>
    <w:rsid w:val="00BC4A52"/>
    <w:rsid w:val="00BD747E"/>
    <w:rsid w:val="00BD7C8F"/>
    <w:rsid w:val="00BE02D4"/>
    <w:rsid w:val="00BE13EA"/>
    <w:rsid w:val="00BE1A43"/>
    <w:rsid w:val="00BE1CC1"/>
    <w:rsid w:val="00BE3386"/>
    <w:rsid w:val="00BF0102"/>
    <w:rsid w:val="00BF0B0B"/>
    <w:rsid w:val="00BF5D6C"/>
    <w:rsid w:val="00C0135F"/>
    <w:rsid w:val="00C03C88"/>
    <w:rsid w:val="00C048E1"/>
    <w:rsid w:val="00C04F99"/>
    <w:rsid w:val="00C056B6"/>
    <w:rsid w:val="00C06243"/>
    <w:rsid w:val="00C0663E"/>
    <w:rsid w:val="00C0739D"/>
    <w:rsid w:val="00C12147"/>
    <w:rsid w:val="00C13DCC"/>
    <w:rsid w:val="00C17AB0"/>
    <w:rsid w:val="00C25048"/>
    <w:rsid w:val="00C27A78"/>
    <w:rsid w:val="00C32239"/>
    <w:rsid w:val="00C34629"/>
    <w:rsid w:val="00C35C62"/>
    <w:rsid w:val="00C374BF"/>
    <w:rsid w:val="00C42083"/>
    <w:rsid w:val="00C46A10"/>
    <w:rsid w:val="00C51D30"/>
    <w:rsid w:val="00C53F0B"/>
    <w:rsid w:val="00C55107"/>
    <w:rsid w:val="00C603D5"/>
    <w:rsid w:val="00C61471"/>
    <w:rsid w:val="00C63207"/>
    <w:rsid w:val="00C632C6"/>
    <w:rsid w:val="00C65FF8"/>
    <w:rsid w:val="00C67EE6"/>
    <w:rsid w:val="00C7683E"/>
    <w:rsid w:val="00C82693"/>
    <w:rsid w:val="00C863D4"/>
    <w:rsid w:val="00C91652"/>
    <w:rsid w:val="00C92559"/>
    <w:rsid w:val="00C94984"/>
    <w:rsid w:val="00CA0C52"/>
    <w:rsid w:val="00CA47C6"/>
    <w:rsid w:val="00CA4879"/>
    <w:rsid w:val="00CA6E29"/>
    <w:rsid w:val="00CB16C8"/>
    <w:rsid w:val="00CD331C"/>
    <w:rsid w:val="00CD7A89"/>
    <w:rsid w:val="00CE1782"/>
    <w:rsid w:val="00CE17C5"/>
    <w:rsid w:val="00CE1C35"/>
    <w:rsid w:val="00CE34C4"/>
    <w:rsid w:val="00CE49F0"/>
    <w:rsid w:val="00CF212E"/>
    <w:rsid w:val="00CF3235"/>
    <w:rsid w:val="00CF3D11"/>
    <w:rsid w:val="00CF41DD"/>
    <w:rsid w:val="00CF56CC"/>
    <w:rsid w:val="00CF6CD8"/>
    <w:rsid w:val="00D03B78"/>
    <w:rsid w:val="00D03BE4"/>
    <w:rsid w:val="00D06249"/>
    <w:rsid w:val="00D074D1"/>
    <w:rsid w:val="00D07538"/>
    <w:rsid w:val="00D079C0"/>
    <w:rsid w:val="00D1136D"/>
    <w:rsid w:val="00D11A16"/>
    <w:rsid w:val="00D13080"/>
    <w:rsid w:val="00D136D6"/>
    <w:rsid w:val="00D17BBD"/>
    <w:rsid w:val="00D22C75"/>
    <w:rsid w:val="00D304AF"/>
    <w:rsid w:val="00D31194"/>
    <w:rsid w:val="00D451AA"/>
    <w:rsid w:val="00D45DDE"/>
    <w:rsid w:val="00D5078A"/>
    <w:rsid w:val="00D55F40"/>
    <w:rsid w:val="00D6165A"/>
    <w:rsid w:val="00D70FB2"/>
    <w:rsid w:val="00D71B3D"/>
    <w:rsid w:val="00D72CB5"/>
    <w:rsid w:val="00D73B91"/>
    <w:rsid w:val="00D73E1E"/>
    <w:rsid w:val="00D76307"/>
    <w:rsid w:val="00D772FB"/>
    <w:rsid w:val="00D81A63"/>
    <w:rsid w:val="00D83EEE"/>
    <w:rsid w:val="00D84DAD"/>
    <w:rsid w:val="00D915C9"/>
    <w:rsid w:val="00DA0EE9"/>
    <w:rsid w:val="00DA466E"/>
    <w:rsid w:val="00DA6381"/>
    <w:rsid w:val="00DA7FA0"/>
    <w:rsid w:val="00DB0266"/>
    <w:rsid w:val="00DB038C"/>
    <w:rsid w:val="00DB2897"/>
    <w:rsid w:val="00DB339A"/>
    <w:rsid w:val="00DB3A02"/>
    <w:rsid w:val="00DB4BD4"/>
    <w:rsid w:val="00DB5F7A"/>
    <w:rsid w:val="00DB6D3B"/>
    <w:rsid w:val="00DB7344"/>
    <w:rsid w:val="00DC0864"/>
    <w:rsid w:val="00DC1257"/>
    <w:rsid w:val="00DC2B57"/>
    <w:rsid w:val="00DC7411"/>
    <w:rsid w:val="00DD0546"/>
    <w:rsid w:val="00DD1338"/>
    <w:rsid w:val="00DD200D"/>
    <w:rsid w:val="00DD2DD4"/>
    <w:rsid w:val="00DD4E77"/>
    <w:rsid w:val="00DE5584"/>
    <w:rsid w:val="00DE7642"/>
    <w:rsid w:val="00DF058A"/>
    <w:rsid w:val="00DF3D6E"/>
    <w:rsid w:val="00E0323C"/>
    <w:rsid w:val="00E03C80"/>
    <w:rsid w:val="00E0730E"/>
    <w:rsid w:val="00E16647"/>
    <w:rsid w:val="00E2098C"/>
    <w:rsid w:val="00E22D22"/>
    <w:rsid w:val="00E24188"/>
    <w:rsid w:val="00E25A60"/>
    <w:rsid w:val="00E27224"/>
    <w:rsid w:val="00E31605"/>
    <w:rsid w:val="00E325D3"/>
    <w:rsid w:val="00E33C5C"/>
    <w:rsid w:val="00E41184"/>
    <w:rsid w:val="00E45CAE"/>
    <w:rsid w:val="00E478E4"/>
    <w:rsid w:val="00E50839"/>
    <w:rsid w:val="00E50C8A"/>
    <w:rsid w:val="00E55793"/>
    <w:rsid w:val="00E5634E"/>
    <w:rsid w:val="00E56A1C"/>
    <w:rsid w:val="00E56D78"/>
    <w:rsid w:val="00E577EF"/>
    <w:rsid w:val="00E57EDE"/>
    <w:rsid w:val="00E608B9"/>
    <w:rsid w:val="00E62FCE"/>
    <w:rsid w:val="00E63405"/>
    <w:rsid w:val="00E659B3"/>
    <w:rsid w:val="00E715FB"/>
    <w:rsid w:val="00E71B5F"/>
    <w:rsid w:val="00E73EFC"/>
    <w:rsid w:val="00E77578"/>
    <w:rsid w:val="00E804E2"/>
    <w:rsid w:val="00E80757"/>
    <w:rsid w:val="00E8523B"/>
    <w:rsid w:val="00E8619B"/>
    <w:rsid w:val="00E86AFA"/>
    <w:rsid w:val="00E86FB5"/>
    <w:rsid w:val="00E91F75"/>
    <w:rsid w:val="00E9397A"/>
    <w:rsid w:val="00E96661"/>
    <w:rsid w:val="00EA6BD9"/>
    <w:rsid w:val="00EA7ECD"/>
    <w:rsid w:val="00EB128E"/>
    <w:rsid w:val="00EB42AC"/>
    <w:rsid w:val="00EB528C"/>
    <w:rsid w:val="00EB5761"/>
    <w:rsid w:val="00EB7211"/>
    <w:rsid w:val="00EB7D84"/>
    <w:rsid w:val="00EC0DFE"/>
    <w:rsid w:val="00EC33E7"/>
    <w:rsid w:val="00EC6223"/>
    <w:rsid w:val="00EC6D01"/>
    <w:rsid w:val="00ED1711"/>
    <w:rsid w:val="00ED36B5"/>
    <w:rsid w:val="00ED3B24"/>
    <w:rsid w:val="00EE5E12"/>
    <w:rsid w:val="00EE690A"/>
    <w:rsid w:val="00EF2304"/>
    <w:rsid w:val="00F02B51"/>
    <w:rsid w:val="00F04799"/>
    <w:rsid w:val="00F04FBB"/>
    <w:rsid w:val="00F05041"/>
    <w:rsid w:val="00F12E67"/>
    <w:rsid w:val="00F16C35"/>
    <w:rsid w:val="00F21611"/>
    <w:rsid w:val="00F25C42"/>
    <w:rsid w:val="00F278EE"/>
    <w:rsid w:val="00F30B68"/>
    <w:rsid w:val="00F31B8E"/>
    <w:rsid w:val="00F32969"/>
    <w:rsid w:val="00F336AC"/>
    <w:rsid w:val="00F337FB"/>
    <w:rsid w:val="00F356B8"/>
    <w:rsid w:val="00F51CAD"/>
    <w:rsid w:val="00F520EA"/>
    <w:rsid w:val="00F5262A"/>
    <w:rsid w:val="00F52FDA"/>
    <w:rsid w:val="00F53D05"/>
    <w:rsid w:val="00F53EB4"/>
    <w:rsid w:val="00F60125"/>
    <w:rsid w:val="00F610A4"/>
    <w:rsid w:val="00F614CF"/>
    <w:rsid w:val="00F626B4"/>
    <w:rsid w:val="00F63F3F"/>
    <w:rsid w:val="00F663F3"/>
    <w:rsid w:val="00F77E09"/>
    <w:rsid w:val="00F80157"/>
    <w:rsid w:val="00F86C70"/>
    <w:rsid w:val="00F87D63"/>
    <w:rsid w:val="00F90273"/>
    <w:rsid w:val="00F90F33"/>
    <w:rsid w:val="00F91CCB"/>
    <w:rsid w:val="00F93F0C"/>
    <w:rsid w:val="00F96C25"/>
    <w:rsid w:val="00FA3F05"/>
    <w:rsid w:val="00FA593C"/>
    <w:rsid w:val="00FA7D3A"/>
    <w:rsid w:val="00FB3595"/>
    <w:rsid w:val="00FB6DB3"/>
    <w:rsid w:val="00FC14F8"/>
    <w:rsid w:val="00FD1700"/>
    <w:rsid w:val="00FD176D"/>
    <w:rsid w:val="00FD399A"/>
    <w:rsid w:val="00FD5253"/>
    <w:rsid w:val="00FD64AD"/>
    <w:rsid w:val="00FD6D97"/>
    <w:rsid w:val="00FE02D7"/>
    <w:rsid w:val="00FE0A9D"/>
    <w:rsid w:val="00FE3D81"/>
    <w:rsid w:val="00FE46B6"/>
    <w:rsid w:val="00FF0C5B"/>
    <w:rsid w:val="00FF3E20"/>
    <w:rsid w:val="024B0D7F"/>
    <w:rsid w:val="0254F612"/>
    <w:rsid w:val="02DD61B9"/>
    <w:rsid w:val="02E5031F"/>
    <w:rsid w:val="03D21DA7"/>
    <w:rsid w:val="048F8FFD"/>
    <w:rsid w:val="0498C15A"/>
    <w:rsid w:val="04B4D37C"/>
    <w:rsid w:val="04EE809B"/>
    <w:rsid w:val="060E36DC"/>
    <w:rsid w:val="066D2974"/>
    <w:rsid w:val="0769A14B"/>
    <w:rsid w:val="0941B39E"/>
    <w:rsid w:val="099ACF29"/>
    <w:rsid w:val="09E6ABEC"/>
    <w:rsid w:val="09E9C787"/>
    <w:rsid w:val="09F11202"/>
    <w:rsid w:val="0B1D6387"/>
    <w:rsid w:val="0B6BD7D8"/>
    <w:rsid w:val="0BFB9EB7"/>
    <w:rsid w:val="0C6EBB47"/>
    <w:rsid w:val="0CCF2E4E"/>
    <w:rsid w:val="0CE16E4A"/>
    <w:rsid w:val="0D7AAA04"/>
    <w:rsid w:val="0DE64014"/>
    <w:rsid w:val="0F1C97E1"/>
    <w:rsid w:val="0F95F7A8"/>
    <w:rsid w:val="100EF626"/>
    <w:rsid w:val="124FAA36"/>
    <w:rsid w:val="125E666A"/>
    <w:rsid w:val="12F868A4"/>
    <w:rsid w:val="1341D1C2"/>
    <w:rsid w:val="143A8168"/>
    <w:rsid w:val="14AAB839"/>
    <w:rsid w:val="14D2C25E"/>
    <w:rsid w:val="1529C820"/>
    <w:rsid w:val="15CA862D"/>
    <w:rsid w:val="161C6E60"/>
    <w:rsid w:val="16C98E70"/>
    <w:rsid w:val="1733C3B4"/>
    <w:rsid w:val="17CB6646"/>
    <w:rsid w:val="18529336"/>
    <w:rsid w:val="1A132368"/>
    <w:rsid w:val="1A76B8C9"/>
    <w:rsid w:val="1A830B9E"/>
    <w:rsid w:val="1A980686"/>
    <w:rsid w:val="1A988150"/>
    <w:rsid w:val="1B60CC83"/>
    <w:rsid w:val="1C63C2F1"/>
    <w:rsid w:val="1C89F69E"/>
    <w:rsid w:val="1D8C0FD0"/>
    <w:rsid w:val="1DF31DAE"/>
    <w:rsid w:val="1E272472"/>
    <w:rsid w:val="1EA2BBA8"/>
    <w:rsid w:val="1ED467EC"/>
    <w:rsid w:val="1F0028D3"/>
    <w:rsid w:val="1F302839"/>
    <w:rsid w:val="20886EEA"/>
    <w:rsid w:val="20F873AA"/>
    <w:rsid w:val="214893AE"/>
    <w:rsid w:val="223534B2"/>
    <w:rsid w:val="22AF74A0"/>
    <w:rsid w:val="22D1BFD2"/>
    <w:rsid w:val="2304921E"/>
    <w:rsid w:val="231D8B87"/>
    <w:rsid w:val="23601A84"/>
    <w:rsid w:val="24B0038A"/>
    <w:rsid w:val="2571FEC9"/>
    <w:rsid w:val="25909F4F"/>
    <w:rsid w:val="2633AEDD"/>
    <w:rsid w:val="26AFEDB9"/>
    <w:rsid w:val="26E3F8A4"/>
    <w:rsid w:val="278C3438"/>
    <w:rsid w:val="27A57AE2"/>
    <w:rsid w:val="28B7B85D"/>
    <w:rsid w:val="293ECD3E"/>
    <w:rsid w:val="2941F8C4"/>
    <w:rsid w:val="294F7D16"/>
    <w:rsid w:val="29521B78"/>
    <w:rsid w:val="2965A009"/>
    <w:rsid w:val="296B4F9F"/>
    <w:rsid w:val="29CF8B6A"/>
    <w:rsid w:val="29F5231F"/>
    <w:rsid w:val="2A99B935"/>
    <w:rsid w:val="2AC1DC39"/>
    <w:rsid w:val="2AE2134C"/>
    <w:rsid w:val="2B8AC2A3"/>
    <w:rsid w:val="2BC5344F"/>
    <w:rsid w:val="2BEF9181"/>
    <w:rsid w:val="2BF197FB"/>
    <w:rsid w:val="2C7A3FBE"/>
    <w:rsid w:val="2CBF0CF8"/>
    <w:rsid w:val="2CC182FF"/>
    <w:rsid w:val="2E8FB7F5"/>
    <w:rsid w:val="2F1E6F63"/>
    <w:rsid w:val="2FD88F09"/>
    <w:rsid w:val="30138EEB"/>
    <w:rsid w:val="3151EBA0"/>
    <w:rsid w:val="31D49AC7"/>
    <w:rsid w:val="326737F6"/>
    <w:rsid w:val="327168CF"/>
    <w:rsid w:val="32E614F4"/>
    <w:rsid w:val="337D04AE"/>
    <w:rsid w:val="33955D72"/>
    <w:rsid w:val="351118C5"/>
    <w:rsid w:val="35644A31"/>
    <w:rsid w:val="35A66A8B"/>
    <w:rsid w:val="35B26B0F"/>
    <w:rsid w:val="362AE85F"/>
    <w:rsid w:val="363B361E"/>
    <w:rsid w:val="36747249"/>
    <w:rsid w:val="369B657C"/>
    <w:rsid w:val="37F0D38F"/>
    <w:rsid w:val="3935C42A"/>
    <w:rsid w:val="39F1A11B"/>
    <w:rsid w:val="39F3696F"/>
    <w:rsid w:val="3A246423"/>
    <w:rsid w:val="3A5389FC"/>
    <w:rsid w:val="3A649202"/>
    <w:rsid w:val="3A9A1CEA"/>
    <w:rsid w:val="3B7CFB64"/>
    <w:rsid w:val="3B8DDA88"/>
    <w:rsid w:val="3C703575"/>
    <w:rsid w:val="3D0E0B34"/>
    <w:rsid w:val="3D3DCC98"/>
    <w:rsid w:val="3D4E2595"/>
    <w:rsid w:val="3FB54E11"/>
    <w:rsid w:val="40120CF0"/>
    <w:rsid w:val="40EF8BB8"/>
    <w:rsid w:val="41FC339F"/>
    <w:rsid w:val="42EDB09B"/>
    <w:rsid w:val="42F1378E"/>
    <w:rsid w:val="43098AA5"/>
    <w:rsid w:val="4368DBA1"/>
    <w:rsid w:val="43CEADE1"/>
    <w:rsid w:val="45BD4F2A"/>
    <w:rsid w:val="45D7BCD5"/>
    <w:rsid w:val="465FCD1B"/>
    <w:rsid w:val="4765232F"/>
    <w:rsid w:val="47B476B5"/>
    <w:rsid w:val="47CA5C3E"/>
    <w:rsid w:val="47D90778"/>
    <w:rsid w:val="4A91DE35"/>
    <w:rsid w:val="4B69CA27"/>
    <w:rsid w:val="4B742BD6"/>
    <w:rsid w:val="4B957975"/>
    <w:rsid w:val="4C6F206B"/>
    <w:rsid w:val="4C900282"/>
    <w:rsid w:val="4D0F3D0A"/>
    <w:rsid w:val="4EAB1FD5"/>
    <w:rsid w:val="4F1479E4"/>
    <w:rsid w:val="4F221C03"/>
    <w:rsid w:val="4F66EF85"/>
    <w:rsid w:val="4F99A4BD"/>
    <w:rsid w:val="4FF58124"/>
    <w:rsid w:val="4FFCF702"/>
    <w:rsid w:val="4FFF5352"/>
    <w:rsid w:val="50E8EE50"/>
    <w:rsid w:val="51AD29BC"/>
    <w:rsid w:val="526404C0"/>
    <w:rsid w:val="53CF8A72"/>
    <w:rsid w:val="5441FA71"/>
    <w:rsid w:val="5452D014"/>
    <w:rsid w:val="549B770F"/>
    <w:rsid w:val="5584029F"/>
    <w:rsid w:val="56DA12B4"/>
    <w:rsid w:val="583C9FA0"/>
    <w:rsid w:val="5851323A"/>
    <w:rsid w:val="590D8C30"/>
    <w:rsid w:val="593B83D9"/>
    <w:rsid w:val="5A9791B9"/>
    <w:rsid w:val="5A993C0D"/>
    <w:rsid w:val="5B28BD2C"/>
    <w:rsid w:val="5B3135CA"/>
    <w:rsid w:val="5B486C64"/>
    <w:rsid w:val="5B8E1142"/>
    <w:rsid w:val="5D001187"/>
    <w:rsid w:val="5D1C3D39"/>
    <w:rsid w:val="5D51C63C"/>
    <w:rsid w:val="5DAD6DF0"/>
    <w:rsid w:val="5DE0727F"/>
    <w:rsid w:val="5DE4703D"/>
    <w:rsid w:val="5DF796EC"/>
    <w:rsid w:val="5E3B7810"/>
    <w:rsid w:val="5E89A5F4"/>
    <w:rsid w:val="5EEA7A07"/>
    <w:rsid w:val="5F115E0C"/>
    <w:rsid w:val="5F7EF771"/>
    <w:rsid w:val="5F8241E2"/>
    <w:rsid w:val="5FC54FD3"/>
    <w:rsid w:val="604A2BE6"/>
    <w:rsid w:val="60E65C40"/>
    <w:rsid w:val="614B4E17"/>
    <w:rsid w:val="632D9263"/>
    <w:rsid w:val="633102DA"/>
    <w:rsid w:val="63829C55"/>
    <w:rsid w:val="63E2342B"/>
    <w:rsid w:val="646B134D"/>
    <w:rsid w:val="65542CE0"/>
    <w:rsid w:val="65618087"/>
    <w:rsid w:val="658EE352"/>
    <w:rsid w:val="67BC0A98"/>
    <w:rsid w:val="697D20E4"/>
    <w:rsid w:val="698964DA"/>
    <w:rsid w:val="69BC7FE3"/>
    <w:rsid w:val="6ACDF7CA"/>
    <w:rsid w:val="6B81B618"/>
    <w:rsid w:val="6BAE4E3E"/>
    <w:rsid w:val="6CCFD76C"/>
    <w:rsid w:val="6CFFA00A"/>
    <w:rsid w:val="6DABE1B0"/>
    <w:rsid w:val="6DCEA96F"/>
    <w:rsid w:val="6E055A70"/>
    <w:rsid w:val="6E6BC949"/>
    <w:rsid w:val="6EC84956"/>
    <w:rsid w:val="6ED60076"/>
    <w:rsid w:val="6F065075"/>
    <w:rsid w:val="6F34E117"/>
    <w:rsid w:val="7228872B"/>
    <w:rsid w:val="72327F1A"/>
    <w:rsid w:val="7409F318"/>
    <w:rsid w:val="744E22C1"/>
    <w:rsid w:val="75317757"/>
    <w:rsid w:val="755565D1"/>
    <w:rsid w:val="75DF8B9A"/>
    <w:rsid w:val="7614F7AD"/>
    <w:rsid w:val="761E6342"/>
    <w:rsid w:val="76C1D919"/>
    <w:rsid w:val="76FD7F67"/>
    <w:rsid w:val="77877F53"/>
    <w:rsid w:val="7814E35C"/>
    <w:rsid w:val="78CD348F"/>
    <w:rsid w:val="79DBF573"/>
    <w:rsid w:val="7A817E39"/>
    <w:rsid w:val="7A8F5C47"/>
    <w:rsid w:val="7AD9FF38"/>
    <w:rsid w:val="7B1EB1B5"/>
    <w:rsid w:val="7BFF2D8E"/>
    <w:rsid w:val="7D5FC7C1"/>
    <w:rsid w:val="7D619173"/>
    <w:rsid w:val="7D7BC55D"/>
    <w:rsid w:val="7D86A3B3"/>
    <w:rsid w:val="7D9909FB"/>
    <w:rsid w:val="7E59DF40"/>
    <w:rsid w:val="7E845730"/>
    <w:rsid w:val="7E8C0A44"/>
    <w:rsid w:val="7EEF1096"/>
    <w:rsid w:val="7F2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2D37"/>
  <w15:docId w15:val="{8C5502A0-8798-4085-BB9E-B54F761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82"/>
  </w:style>
  <w:style w:type="paragraph" w:styleId="Footer">
    <w:name w:val="footer"/>
    <w:basedOn w:val="Normal"/>
    <w:link w:val="FooterChar"/>
    <w:uiPriority w:val="99"/>
    <w:unhideWhenUsed/>
    <w:rsid w:val="0081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82"/>
  </w:style>
  <w:style w:type="character" w:styleId="Emphasis">
    <w:name w:val="Emphasis"/>
    <w:basedOn w:val="DefaultParagraphFont"/>
    <w:uiPriority w:val="20"/>
    <w:qFormat/>
    <w:rsid w:val="00167127"/>
    <w:rPr>
      <w:i/>
      <w:iCs/>
    </w:rPr>
  </w:style>
  <w:style w:type="paragraph" w:styleId="ListParagraph">
    <w:name w:val="List Paragraph"/>
    <w:basedOn w:val="Normal"/>
    <w:uiPriority w:val="34"/>
    <w:qFormat/>
    <w:rsid w:val="00B761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79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0118"/>
  </w:style>
  <w:style w:type="paragraph" w:styleId="Revision">
    <w:name w:val="Revision"/>
    <w:hidden/>
    <w:uiPriority w:val="99"/>
    <w:semiHidden/>
    <w:rsid w:val="003114FB"/>
    <w:pPr>
      <w:spacing w:after="0" w:line="240" w:lineRule="auto"/>
    </w:pPr>
  </w:style>
  <w:style w:type="paragraph" w:styleId="NoSpacing">
    <w:name w:val="No Spacing"/>
    <w:uiPriority w:val="1"/>
    <w:qFormat/>
    <w:rsid w:val="00F614C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F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FC4"/>
  </w:style>
  <w:style w:type="character" w:customStyle="1" w:styleId="eop">
    <w:name w:val="eop"/>
    <w:basedOn w:val="DefaultParagraphFont"/>
    <w:rsid w:val="00AC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lphar.ne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asmineArkam xmlns="8a287a34-6719-4a2f-a871-ef35eca09a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CF1EEFFB5B043A1268CDADA62DAC8" ma:contentTypeVersion="16" ma:contentTypeDescription="Create a new document." ma:contentTypeScope="" ma:versionID="32c1b74127d9e64e66a957e668ae5836">
  <xsd:schema xmlns:xsd="http://www.w3.org/2001/XMLSchema" xmlns:xs="http://www.w3.org/2001/XMLSchema" xmlns:p="http://schemas.microsoft.com/office/2006/metadata/properties" xmlns:ns2="8a287a34-6719-4a2f-a871-ef35eca09aeb" xmlns:ns3="f71bf9f5-524c-44eb-917c-64385446f9c1" targetNamespace="http://schemas.microsoft.com/office/2006/metadata/properties" ma:root="true" ma:fieldsID="740d0e9fbb32d8a91080da9a4637c59e" ns2:_="" ns3:_="">
    <xsd:import namespace="8a287a34-6719-4a2f-a871-ef35eca09aeb"/>
    <xsd:import namespace="f71bf9f5-524c-44eb-917c-64385446f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YasmineArk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87a34-6719-4a2f-a871-ef35eca09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asmineArkam" ma:index="20" nillable="true" ma:displayName="Yasmine Arkam" ma:description="Art Director " ma:format="Dropdown" ma:internalName="YasmineArkam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f9f5-524c-44eb-917c-64385446f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CF9F-E053-452E-9C4D-4CCC77D65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272EC-DD4F-449F-A34A-2EA985B7ABB7}">
  <ds:schemaRefs>
    <ds:schemaRef ds:uri="http://schemas.microsoft.com/office/2006/metadata/properties"/>
    <ds:schemaRef ds:uri="http://schemas.microsoft.com/office/infopath/2007/PartnerControls"/>
    <ds:schemaRef ds:uri="8a287a34-6719-4a2f-a871-ef35eca09aeb"/>
  </ds:schemaRefs>
</ds:datastoreItem>
</file>

<file path=customXml/itemProps3.xml><?xml version="1.0" encoding="utf-8"?>
<ds:datastoreItem xmlns:ds="http://schemas.openxmlformats.org/officeDocument/2006/customXml" ds:itemID="{6805670E-EE8E-43DC-BE03-7818B133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87a34-6719-4a2f-a871-ef35eca09aeb"/>
    <ds:schemaRef ds:uri="f71bf9f5-524c-44eb-917c-64385446f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C74DD-B135-4456-B2A4-F0957AF2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Links>
    <vt:vector size="12" baseType="variant">
      <vt:variant>
        <vt:i4>3014722</vt:i4>
      </vt:variant>
      <vt:variant>
        <vt:i4>3</vt:i4>
      </vt:variant>
      <vt:variant>
        <vt:i4>0</vt:i4>
      </vt:variant>
      <vt:variant>
        <vt:i4>5</vt:i4>
      </vt:variant>
      <vt:variant>
        <vt:lpwstr>mailto:adel.khaled@julphar.net</vt:lpwstr>
      </vt:variant>
      <vt:variant>
        <vt:lpwstr/>
      </vt:variant>
      <vt:variant>
        <vt:i4>2949247</vt:i4>
      </vt:variant>
      <vt:variant>
        <vt:i4>0</vt:i4>
      </vt:variant>
      <vt:variant>
        <vt:i4>0</vt:i4>
      </vt:variant>
      <vt:variant>
        <vt:i4>5</vt:i4>
      </vt:variant>
      <vt:variant>
        <vt:lpwstr>http://www.julphar.net/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TERRY GOWARD - 10005107</dc:creator>
  <cp:keywords/>
  <cp:lastModifiedBy>Adel Khaled Ibrahim</cp:lastModifiedBy>
  <cp:revision>25</cp:revision>
  <cp:lastPrinted>2021-11-11T04:24:00Z</cp:lastPrinted>
  <dcterms:created xsi:type="dcterms:W3CDTF">2021-12-01T12:44:00Z</dcterms:created>
  <dcterms:modified xsi:type="dcterms:W3CDTF">2021-12-05T20:56:00Z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0x010100A20CF1EEFFB5B043A1268CDADA62DAC8</vt:lpwstr>
  </property>
</Properties>
</file>